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CB712E" w:rsidP="009B40F2" w:rsidRDefault="00CB712E" w14:paraId="672A6659" w14:textId="77777777">
      <w:pPr>
        <w:spacing w:before="120"/>
        <w:jc w:val="center"/>
        <w:rPr>
          <w:rFonts w:ascii="Calibri" w:hAnsi="Calibri" w:cs="Arial"/>
          <w:bCs/>
          <w:noProof/>
          <w:color w:val="1F497D"/>
          <w:sz w:val="28"/>
          <w:szCs w:val="20"/>
        </w:rPr>
      </w:pPr>
    </w:p>
    <w:p w:rsidRPr="00035BAB" w:rsidR="009B40F2" w:rsidP="009B40F2" w:rsidRDefault="009B40F2" w14:paraId="0A37501D" w14:textId="77777777">
      <w:pPr>
        <w:spacing w:before="120"/>
        <w:jc w:val="center"/>
        <w:rPr>
          <w:rFonts w:ascii="Calibri" w:hAnsi="Calibri" w:cs="Arial"/>
          <w:bCs/>
          <w:noProof/>
          <w:color w:val="1F497D"/>
          <w:sz w:val="28"/>
          <w:szCs w:val="20"/>
        </w:rPr>
      </w:pPr>
      <w:r>
        <w:rPr>
          <w:noProof/>
        </w:rPr>
        <w:drawing>
          <wp:inline distT="0" distB="0" distL="0" distR="0" wp14:anchorId="76F3ADCF" wp14:editId="15E5151B">
            <wp:extent cx="2181225" cy="819150"/>
            <wp:effectExtent l="0" t="0" r="0" b="0"/>
            <wp:docPr id="1423102081" name="Picture 1" descr="P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81225" cy="819150"/>
                    </a:xfrm>
                    <a:prstGeom prst="rect">
                      <a:avLst/>
                    </a:prstGeom>
                  </pic:spPr>
                </pic:pic>
              </a:graphicData>
            </a:graphic>
          </wp:inline>
        </w:drawing>
      </w:r>
    </w:p>
    <w:p w:rsidRPr="00035BAB" w:rsidR="009B40F2" w:rsidP="009B40F2" w:rsidRDefault="009B40F2" w14:paraId="3964F5F7" w14:textId="77777777">
      <w:pPr>
        <w:spacing w:before="120"/>
        <w:jc w:val="center"/>
        <w:rPr>
          <w:rFonts w:ascii="Calibri" w:hAnsi="Calibri" w:cs="Arial"/>
          <w:b/>
          <w:sz w:val="36"/>
          <w:szCs w:val="36"/>
          <w:u w:val="single"/>
        </w:rPr>
      </w:pPr>
      <w:r w:rsidRPr="00035BAB">
        <w:rPr>
          <w:rFonts w:ascii="Calibri" w:hAnsi="Calibri" w:cs="Arial"/>
          <w:b/>
          <w:color w:val="000000"/>
          <w:sz w:val="36"/>
          <w:szCs w:val="36"/>
        </w:rPr>
        <w:t xml:space="preserve">GATWICK </w:t>
      </w:r>
      <w:proofErr w:type="gramStart"/>
      <w:r w:rsidRPr="00035BAB">
        <w:rPr>
          <w:rFonts w:ascii="Calibri" w:hAnsi="Calibri" w:cs="Arial"/>
          <w:b/>
          <w:color w:val="000000"/>
          <w:sz w:val="36"/>
          <w:szCs w:val="36"/>
        </w:rPr>
        <w:t>DETAINEES</w:t>
      </w:r>
      <w:proofErr w:type="gramEnd"/>
      <w:r w:rsidRPr="00035BAB">
        <w:rPr>
          <w:rFonts w:ascii="Calibri" w:hAnsi="Calibri" w:cs="Arial"/>
          <w:b/>
          <w:color w:val="000000"/>
          <w:sz w:val="36"/>
          <w:szCs w:val="36"/>
        </w:rPr>
        <w:t xml:space="preserve"> WELFARE GROUP</w:t>
      </w:r>
    </w:p>
    <w:p w:rsidRPr="00035BAB" w:rsidR="009B40F2" w:rsidP="009B40F2" w:rsidRDefault="009B40F2" w14:paraId="627B4C2E" w14:textId="77777777">
      <w:pPr>
        <w:tabs>
          <w:tab w:val="left" w:pos="284"/>
        </w:tabs>
        <w:spacing w:before="120" w:after="60"/>
        <w:jc w:val="center"/>
        <w:rPr>
          <w:rFonts w:ascii="Calibri" w:hAnsi="Calibri" w:cs="Arial"/>
          <w:b/>
          <w:sz w:val="28"/>
          <w:szCs w:val="20"/>
          <w:u w:val="single"/>
        </w:rPr>
      </w:pPr>
      <w:r w:rsidRPr="00035BAB">
        <w:rPr>
          <w:rFonts w:ascii="Calibri" w:hAnsi="Calibri" w:eastAsia="Arial" w:cs="Arial"/>
          <w:i/>
          <w:color w:val="000000"/>
          <w:sz w:val="18"/>
          <w:szCs w:val="20"/>
        </w:rPr>
        <w:t>Registered Charity No. 1124328</w:t>
      </w:r>
    </w:p>
    <w:p w:rsidRPr="00035BAB" w:rsidR="009B40F2" w:rsidP="009B40F2" w:rsidRDefault="009B40F2" w14:paraId="032A0204" w14:textId="77777777">
      <w:pPr>
        <w:spacing w:before="60" w:after="60"/>
        <w:jc w:val="center"/>
        <w:rPr>
          <w:rFonts w:ascii="Calibri" w:hAnsi="Calibri" w:cs="Arial"/>
          <w:b/>
          <w:sz w:val="28"/>
          <w:szCs w:val="20"/>
          <w:u w:val="single"/>
        </w:rPr>
      </w:pPr>
      <w:r w:rsidRPr="00035BAB">
        <w:rPr>
          <w:rFonts w:ascii="Calibri" w:hAnsi="Calibri" w:eastAsia="Arial" w:cs="Arial"/>
          <w:i/>
          <w:color w:val="000000"/>
          <w:sz w:val="18"/>
          <w:szCs w:val="20"/>
        </w:rPr>
        <w:t>A Company Limited by Guarantee registered in England and Wales No. 4911257</w:t>
      </w:r>
    </w:p>
    <w:p w:rsidRPr="00035BAB" w:rsidR="009B40F2" w:rsidP="009B40F2" w:rsidRDefault="009B40F2" w14:paraId="5DAB6C7B" w14:textId="77777777">
      <w:pPr>
        <w:tabs>
          <w:tab w:val="left" w:pos="288"/>
        </w:tabs>
        <w:spacing w:after="120"/>
        <w:rPr>
          <w:rFonts w:cs="Arial"/>
          <w:color w:val="00000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9"/>
        <w:gridCol w:w="5636"/>
      </w:tblGrid>
      <w:tr w:rsidRPr="00035BAB" w:rsidR="009B40F2" w:rsidTr="391820DA" w14:paraId="5BD42652" w14:textId="77777777">
        <w:tc>
          <w:tcPr>
            <w:tcW w:w="3369" w:type="dxa"/>
          </w:tcPr>
          <w:p w:rsidRPr="00035BAB" w:rsidR="009B40F2" w:rsidP="00856473" w:rsidRDefault="009B40F2" w14:paraId="112FDCC2" w14:textId="77777777">
            <w:pPr>
              <w:spacing w:before="100" w:beforeAutospacing="1" w:after="100" w:afterAutospacing="1"/>
              <w:rPr>
                <w:rFonts w:ascii="Calibri" w:hAnsi="Calibri" w:cs="Arial"/>
                <w:b/>
                <w:color w:val="000000"/>
                <w:sz w:val="28"/>
                <w:szCs w:val="28"/>
              </w:rPr>
            </w:pPr>
            <w:r w:rsidRPr="00035BAB">
              <w:rPr>
                <w:rFonts w:ascii="Calibri" w:hAnsi="Calibri" w:cs="Arial"/>
                <w:b/>
                <w:color w:val="000000"/>
                <w:sz w:val="28"/>
                <w:szCs w:val="28"/>
              </w:rPr>
              <w:t>Policy title</w:t>
            </w:r>
          </w:p>
        </w:tc>
        <w:tc>
          <w:tcPr>
            <w:tcW w:w="5636" w:type="dxa"/>
          </w:tcPr>
          <w:p w:rsidRPr="00035BAB" w:rsidR="009B40F2" w:rsidP="00F638C5" w:rsidRDefault="009B40F2" w14:paraId="01999524" w14:textId="77777777">
            <w:pPr>
              <w:spacing w:before="240" w:beforeAutospacing="1" w:after="100" w:afterAutospacing="1"/>
              <w:rPr>
                <w:rFonts w:ascii="Calibri" w:hAnsi="Calibri" w:cs="Arial"/>
                <w:color w:val="000000"/>
                <w:sz w:val="28"/>
                <w:szCs w:val="28"/>
              </w:rPr>
            </w:pPr>
            <w:r>
              <w:rPr>
                <w:rFonts w:ascii="Calibri" w:hAnsi="Calibri" w:cs="Arial"/>
                <w:color w:val="000000"/>
                <w:sz w:val="28"/>
                <w:szCs w:val="28"/>
              </w:rPr>
              <w:t>Volunteering policy</w:t>
            </w:r>
          </w:p>
        </w:tc>
      </w:tr>
      <w:tr w:rsidRPr="00035BAB" w:rsidR="009B40F2" w:rsidTr="391820DA" w14:paraId="23849AE7" w14:textId="77777777">
        <w:tc>
          <w:tcPr>
            <w:tcW w:w="3369" w:type="dxa"/>
          </w:tcPr>
          <w:p w:rsidRPr="00035BAB" w:rsidR="009B40F2" w:rsidP="00F638C5" w:rsidRDefault="009B40F2" w14:paraId="40409FFE" w14:textId="77777777">
            <w:pPr>
              <w:spacing w:before="240" w:beforeAutospacing="1" w:after="100" w:afterAutospacing="1"/>
              <w:rPr>
                <w:rFonts w:ascii="Calibri" w:hAnsi="Calibri" w:cs="Arial"/>
                <w:b/>
                <w:color w:val="000000"/>
                <w:sz w:val="28"/>
                <w:szCs w:val="28"/>
              </w:rPr>
            </w:pPr>
            <w:r w:rsidRPr="00035BAB">
              <w:rPr>
                <w:rFonts w:ascii="Calibri" w:hAnsi="Calibri" w:cs="Arial"/>
                <w:b/>
                <w:color w:val="000000"/>
                <w:sz w:val="28"/>
                <w:szCs w:val="28"/>
              </w:rPr>
              <w:t xml:space="preserve">Approved by </w:t>
            </w:r>
          </w:p>
          <w:p w:rsidRPr="00035BAB" w:rsidR="009B40F2" w:rsidP="00F638C5" w:rsidRDefault="009B40F2" w14:paraId="491072FA" w14:textId="77777777">
            <w:pPr>
              <w:spacing w:before="240" w:beforeAutospacing="1" w:after="100" w:afterAutospacing="1"/>
              <w:rPr>
                <w:rFonts w:ascii="Calibri" w:hAnsi="Calibri" w:cs="Arial"/>
                <w:b/>
                <w:color w:val="000000"/>
                <w:sz w:val="28"/>
                <w:szCs w:val="28"/>
              </w:rPr>
            </w:pPr>
            <w:r w:rsidRPr="00035BAB">
              <w:rPr>
                <w:rFonts w:ascii="Calibri" w:hAnsi="Calibri" w:cs="Arial"/>
                <w:b/>
                <w:color w:val="000000"/>
                <w:sz w:val="28"/>
                <w:szCs w:val="28"/>
              </w:rPr>
              <w:t>Date</w:t>
            </w:r>
          </w:p>
        </w:tc>
        <w:tc>
          <w:tcPr>
            <w:tcW w:w="5636" w:type="dxa"/>
          </w:tcPr>
          <w:p w:rsidR="00396FA5" w:rsidP="3F2A4B20" w:rsidRDefault="4516A2E3" w14:paraId="49F503A0" w14:textId="77777777">
            <w:pPr>
              <w:spacing w:before="240" w:beforeAutospacing="1" w:after="100" w:afterAutospacing="1"/>
              <w:rPr>
                <w:rFonts w:ascii="Calibri" w:hAnsi="Calibri" w:cs="Arial"/>
                <w:color w:val="000000" w:themeColor="text1"/>
                <w:sz w:val="28"/>
                <w:szCs w:val="28"/>
              </w:rPr>
            </w:pPr>
            <w:r w:rsidRPr="08DAAF3F">
              <w:rPr>
                <w:rFonts w:ascii="Calibri" w:hAnsi="Calibri" w:cs="Arial"/>
                <w:color w:val="000000" w:themeColor="text1"/>
                <w:sz w:val="28"/>
                <w:szCs w:val="28"/>
              </w:rPr>
              <w:t>Anna Pincus</w:t>
            </w:r>
            <w:r w:rsidRPr="08DAAF3F" w:rsidR="0BCBF008">
              <w:rPr>
                <w:rFonts w:ascii="Calibri" w:hAnsi="Calibri" w:cs="Arial"/>
                <w:color w:val="000000" w:themeColor="text1"/>
                <w:sz w:val="28"/>
                <w:szCs w:val="28"/>
              </w:rPr>
              <w:t>, Karris Hamilton</w:t>
            </w:r>
            <w:r w:rsidRPr="08DAAF3F">
              <w:rPr>
                <w:rFonts w:ascii="Calibri" w:hAnsi="Calibri" w:cs="Arial"/>
                <w:color w:val="000000" w:themeColor="text1"/>
                <w:sz w:val="28"/>
                <w:szCs w:val="28"/>
              </w:rPr>
              <w:t xml:space="preserve"> </w:t>
            </w:r>
          </w:p>
          <w:p w:rsidRPr="00035BAB" w:rsidR="009B40F2" w:rsidP="3F2A4B20" w:rsidRDefault="00A35A81" w14:paraId="1A9C103F" w14:textId="5C054097">
            <w:pPr>
              <w:spacing w:before="240" w:beforeAutospacing="1" w:after="100" w:afterAutospacing="1"/>
              <w:rPr>
                <w:rFonts w:ascii="Calibri" w:hAnsi="Calibri" w:cs="Arial"/>
                <w:color w:val="000000"/>
                <w:sz w:val="28"/>
                <w:szCs w:val="28"/>
              </w:rPr>
            </w:pPr>
            <w:r>
              <w:rPr>
                <w:rFonts w:ascii="Calibri" w:hAnsi="Calibri" w:cs="Arial"/>
                <w:color w:val="000000" w:themeColor="text1"/>
                <w:sz w:val="28"/>
                <w:szCs w:val="28"/>
              </w:rPr>
              <w:t>August 2023</w:t>
            </w:r>
          </w:p>
        </w:tc>
      </w:tr>
      <w:tr w:rsidRPr="00035BAB" w:rsidR="009B40F2" w:rsidTr="391820DA" w14:paraId="59924281" w14:textId="77777777">
        <w:tc>
          <w:tcPr>
            <w:tcW w:w="3369" w:type="dxa"/>
          </w:tcPr>
          <w:p w:rsidRPr="00035BAB" w:rsidR="009B40F2" w:rsidP="00F638C5" w:rsidRDefault="009B40F2" w14:paraId="4A6C1124" w14:textId="77777777">
            <w:pPr>
              <w:spacing w:before="240" w:beforeAutospacing="1" w:after="100" w:afterAutospacing="1"/>
              <w:rPr>
                <w:rFonts w:ascii="Calibri" w:hAnsi="Calibri" w:cs="Arial"/>
                <w:b/>
                <w:color w:val="000000"/>
                <w:sz w:val="28"/>
                <w:szCs w:val="28"/>
              </w:rPr>
            </w:pPr>
            <w:r w:rsidRPr="00035BAB">
              <w:rPr>
                <w:rFonts w:ascii="Calibri" w:hAnsi="Calibri" w:cs="Arial"/>
                <w:b/>
                <w:color w:val="000000"/>
                <w:sz w:val="28"/>
                <w:szCs w:val="28"/>
              </w:rPr>
              <w:t>Date ratified by Board</w:t>
            </w:r>
          </w:p>
        </w:tc>
        <w:tc>
          <w:tcPr>
            <w:tcW w:w="5636" w:type="dxa"/>
          </w:tcPr>
          <w:p w:rsidRPr="00035BAB" w:rsidR="009B40F2" w:rsidP="3F2A4B20" w:rsidRDefault="4942338C" w14:paraId="02EB378F" w14:textId="38EBD0DC">
            <w:pPr>
              <w:spacing w:before="240" w:beforeAutospacing="1" w:after="100" w:afterAutospacing="1"/>
              <w:rPr>
                <w:rFonts w:ascii="Calibri" w:hAnsi="Calibri" w:cs="Arial"/>
                <w:color w:val="000000"/>
                <w:sz w:val="28"/>
                <w:szCs w:val="28"/>
              </w:rPr>
            </w:pPr>
            <w:r w:rsidRPr="3F2A4B20">
              <w:rPr>
                <w:rFonts w:ascii="Calibri" w:hAnsi="Calibri" w:cs="Arial"/>
                <w:color w:val="000000" w:themeColor="text1"/>
                <w:sz w:val="28"/>
                <w:szCs w:val="28"/>
              </w:rPr>
              <w:t xml:space="preserve">September </w:t>
            </w:r>
            <w:r w:rsidRPr="3F2A4B20" w:rsidR="5B7C5916">
              <w:rPr>
                <w:rFonts w:ascii="Calibri" w:hAnsi="Calibri" w:cs="Arial"/>
                <w:color w:val="000000" w:themeColor="text1"/>
                <w:sz w:val="28"/>
                <w:szCs w:val="28"/>
              </w:rPr>
              <w:t>202</w:t>
            </w:r>
            <w:r w:rsidR="00A35A81">
              <w:rPr>
                <w:rFonts w:ascii="Calibri" w:hAnsi="Calibri" w:cs="Arial"/>
                <w:color w:val="000000" w:themeColor="text1"/>
                <w:sz w:val="28"/>
                <w:szCs w:val="28"/>
              </w:rPr>
              <w:t>3</w:t>
            </w:r>
          </w:p>
        </w:tc>
      </w:tr>
      <w:tr w:rsidRPr="00035BAB" w:rsidR="009B40F2" w:rsidTr="391820DA" w14:paraId="16C91593" w14:textId="77777777">
        <w:tc>
          <w:tcPr>
            <w:tcW w:w="3369" w:type="dxa"/>
          </w:tcPr>
          <w:p w:rsidRPr="00035BAB" w:rsidR="009B40F2" w:rsidP="00F638C5" w:rsidRDefault="009B40F2" w14:paraId="281C4904" w14:textId="77777777">
            <w:pPr>
              <w:spacing w:before="240" w:beforeAutospacing="1" w:after="100" w:afterAutospacing="1"/>
              <w:rPr>
                <w:rFonts w:ascii="Calibri" w:hAnsi="Calibri" w:cs="Arial"/>
                <w:b/>
                <w:color w:val="000000"/>
                <w:sz w:val="28"/>
                <w:szCs w:val="28"/>
              </w:rPr>
            </w:pPr>
            <w:r w:rsidRPr="00035BAB">
              <w:rPr>
                <w:rFonts w:ascii="Calibri" w:hAnsi="Calibri" w:cs="Arial"/>
                <w:b/>
                <w:color w:val="000000"/>
                <w:sz w:val="28"/>
                <w:szCs w:val="28"/>
              </w:rPr>
              <w:t>Date revision next due</w:t>
            </w:r>
          </w:p>
        </w:tc>
        <w:tc>
          <w:tcPr>
            <w:tcW w:w="5636" w:type="dxa"/>
          </w:tcPr>
          <w:p w:rsidRPr="00035BAB" w:rsidR="009B40F2" w:rsidP="3F2A4B20" w:rsidRDefault="009B40F2" w14:paraId="07CF6614" w14:textId="49B85ED7">
            <w:pPr>
              <w:spacing w:before="240" w:beforeAutospacing="1" w:after="100" w:afterAutospacing="1"/>
              <w:rPr>
                <w:rFonts w:ascii="Calibri" w:hAnsi="Calibri" w:cs="Arial"/>
                <w:color w:val="000000"/>
                <w:sz w:val="28"/>
                <w:szCs w:val="28"/>
              </w:rPr>
            </w:pPr>
            <w:r w:rsidRPr="391820DA">
              <w:rPr>
                <w:rFonts w:ascii="Calibri" w:hAnsi="Calibri" w:cs="Arial"/>
                <w:color w:val="000000" w:themeColor="text1"/>
                <w:sz w:val="28"/>
                <w:szCs w:val="28"/>
              </w:rPr>
              <w:t>September 2</w:t>
            </w:r>
            <w:r w:rsidRPr="391820DA" w:rsidR="6ED2C331">
              <w:rPr>
                <w:rFonts w:ascii="Calibri" w:hAnsi="Calibri" w:cs="Arial"/>
                <w:color w:val="000000" w:themeColor="text1"/>
                <w:sz w:val="28"/>
                <w:szCs w:val="28"/>
              </w:rPr>
              <w:t>02</w:t>
            </w:r>
            <w:r w:rsidR="00A35A81">
              <w:rPr>
                <w:rFonts w:ascii="Calibri" w:hAnsi="Calibri" w:cs="Arial"/>
                <w:color w:val="000000" w:themeColor="text1"/>
                <w:sz w:val="28"/>
                <w:szCs w:val="28"/>
              </w:rPr>
              <w:t>5</w:t>
            </w:r>
          </w:p>
        </w:tc>
      </w:tr>
    </w:tbl>
    <w:p w:rsidRPr="00035BAB" w:rsidR="009B40F2" w:rsidP="009B40F2" w:rsidRDefault="009B40F2" w14:paraId="6A05A809" w14:textId="77777777">
      <w:pPr>
        <w:rPr>
          <w:rFonts w:ascii="Calibri" w:hAnsi="Calibri" w:cs="Arial"/>
          <w:color w:val="002060"/>
        </w:rPr>
      </w:pPr>
    </w:p>
    <w:p w:rsidRPr="00EB461C" w:rsidR="00FE4FC1" w:rsidP="00FE4FC1" w:rsidRDefault="00FE4FC1" w14:paraId="5A39BBE3" w14:textId="77777777">
      <w:pPr>
        <w:shd w:val="clear" w:color="auto" w:fill="FFFFFF"/>
        <w:rPr>
          <w:rFonts w:cs="Arial" w:asciiTheme="minorHAnsi" w:hAnsiTheme="minorHAnsi"/>
          <w:color w:val="000000"/>
          <w:sz w:val="22"/>
          <w:szCs w:val="22"/>
        </w:rPr>
      </w:pPr>
    </w:p>
    <w:p w:rsidRPr="00EB461C" w:rsidR="00237405" w:rsidP="00237405" w:rsidRDefault="00CE2686" w14:paraId="268CDD14" w14:textId="77777777">
      <w:pPr>
        <w:shd w:val="clear" w:color="auto" w:fill="FFFFFF"/>
        <w:rPr>
          <w:rFonts w:cs="Arial" w:asciiTheme="minorHAnsi" w:hAnsiTheme="minorHAnsi"/>
          <w:b/>
          <w:color w:val="000000"/>
          <w:sz w:val="22"/>
          <w:szCs w:val="22"/>
        </w:rPr>
      </w:pPr>
      <w:r w:rsidRPr="00EB461C">
        <w:rPr>
          <w:rFonts w:cs="Arial" w:asciiTheme="minorHAnsi" w:hAnsiTheme="minorHAnsi"/>
          <w:b/>
          <w:color w:val="000000"/>
          <w:sz w:val="22"/>
          <w:szCs w:val="22"/>
        </w:rPr>
        <w:t xml:space="preserve">Rationale and background to policy: </w:t>
      </w:r>
    </w:p>
    <w:p w:rsidR="00FE4FC1" w:rsidP="0F677237" w:rsidRDefault="00CE2686" w14:paraId="20F8785E" w14:textId="2E748C68">
      <w:pPr>
        <w:pStyle w:val="ListParagraph"/>
        <w:rPr>
          <w:rFonts w:eastAsia="Times New Roman" w:cs="Arial" w:asciiTheme="minorHAnsi" w:hAnsiTheme="minorHAnsi"/>
          <w:i w:val="0"/>
        </w:rPr>
      </w:pPr>
      <w:r w:rsidRPr="0F677237">
        <w:rPr>
          <w:rFonts w:eastAsia="Times New Roman" w:cs="Arial" w:asciiTheme="minorHAnsi" w:hAnsiTheme="minorHAnsi"/>
          <w:i w:val="0"/>
          <w:color w:val="auto"/>
        </w:rPr>
        <w:t>GDWG sends volunteers to visit</w:t>
      </w:r>
      <w:r w:rsidRPr="0F677237" w:rsidR="45A67CD4">
        <w:rPr>
          <w:rFonts w:eastAsia="Times New Roman" w:cs="Arial" w:asciiTheme="minorHAnsi" w:hAnsiTheme="minorHAnsi"/>
          <w:i w:val="0"/>
          <w:color w:val="auto"/>
        </w:rPr>
        <w:t xml:space="preserve"> people </w:t>
      </w:r>
      <w:r w:rsidRPr="0F677237" w:rsidR="229C93BB">
        <w:rPr>
          <w:rFonts w:eastAsia="Times New Roman" w:cs="Arial" w:asciiTheme="minorHAnsi" w:hAnsiTheme="minorHAnsi"/>
          <w:i w:val="0"/>
          <w:color w:val="auto"/>
        </w:rPr>
        <w:t>in immigration</w:t>
      </w:r>
      <w:r w:rsidRPr="0F677237">
        <w:rPr>
          <w:rFonts w:eastAsia="Times New Roman" w:cs="Arial" w:asciiTheme="minorHAnsi" w:hAnsiTheme="minorHAnsi"/>
          <w:i w:val="0"/>
          <w:color w:val="auto"/>
        </w:rPr>
        <w:t xml:space="preserve"> det</w:t>
      </w:r>
      <w:r w:rsidRPr="0F677237" w:rsidR="3F6F883E">
        <w:rPr>
          <w:rFonts w:eastAsia="Times New Roman" w:cs="Arial" w:asciiTheme="minorHAnsi" w:hAnsiTheme="minorHAnsi"/>
          <w:i w:val="0"/>
          <w:color w:val="auto"/>
        </w:rPr>
        <w:t>ention</w:t>
      </w:r>
      <w:r w:rsidRPr="0F677237" w:rsidR="00C0358E">
        <w:rPr>
          <w:rFonts w:eastAsia="Times New Roman" w:cs="Arial" w:asciiTheme="minorHAnsi" w:hAnsiTheme="minorHAnsi"/>
          <w:i w:val="0"/>
          <w:color w:val="auto"/>
        </w:rPr>
        <w:t>,</w:t>
      </w:r>
      <w:r w:rsidRPr="0F677237">
        <w:rPr>
          <w:rFonts w:eastAsia="Times New Roman" w:cs="Arial" w:asciiTheme="minorHAnsi" w:hAnsiTheme="minorHAnsi"/>
          <w:i w:val="0"/>
          <w:color w:val="auto"/>
        </w:rPr>
        <w:t xml:space="preserve"> who are vulnerable by the nature of their detention.</w:t>
      </w:r>
      <w:r w:rsidRPr="0F677237">
        <w:rPr>
          <w:rFonts w:eastAsia="Times New Roman" w:cs="Arial" w:asciiTheme="minorHAnsi" w:hAnsiTheme="minorHAnsi"/>
          <w:i w:val="0"/>
        </w:rPr>
        <w:t xml:space="preserve"> </w:t>
      </w:r>
    </w:p>
    <w:p w:rsidRPr="00EB461C" w:rsidR="001F6566" w:rsidP="00FE4FC1" w:rsidRDefault="001F6566" w14:paraId="41C8F396" w14:textId="77777777">
      <w:pPr>
        <w:pStyle w:val="ListParagraph"/>
        <w:rPr>
          <w:rFonts w:eastAsia="Times New Roman" w:cs="Arial" w:asciiTheme="minorHAnsi" w:hAnsiTheme="minorHAnsi"/>
          <w:i w:val="0"/>
          <w:szCs w:val="22"/>
        </w:rPr>
      </w:pPr>
    </w:p>
    <w:p w:rsidR="001F6566" w:rsidP="4B404B17" w:rsidRDefault="00BD1A36" w14:paraId="3CDADFBF" w14:textId="78FC4971">
      <w:pPr>
        <w:pStyle w:val="ListParagraph"/>
        <w:rPr>
          <w:rFonts w:eastAsia="Times New Roman" w:cs="Arial" w:asciiTheme="minorHAnsi" w:hAnsiTheme="minorHAnsi"/>
          <w:i w:val="0"/>
          <w:color w:val="auto"/>
        </w:rPr>
      </w:pPr>
      <w:r w:rsidRPr="4B404B17">
        <w:rPr>
          <w:rFonts w:eastAsia="Times New Roman" w:cs="Arial" w:asciiTheme="minorHAnsi" w:hAnsiTheme="minorHAnsi"/>
          <w:i w:val="0"/>
          <w:color w:val="auto"/>
        </w:rPr>
        <w:t xml:space="preserve">GDWG recruits volunteers to visit </w:t>
      </w:r>
      <w:r w:rsidRPr="4B404B17" w:rsidR="2288A82A">
        <w:rPr>
          <w:rFonts w:eastAsia="Times New Roman" w:cs="Arial" w:asciiTheme="minorHAnsi" w:hAnsiTheme="minorHAnsi"/>
          <w:i w:val="0"/>
          <w:color w:val="auto"/>
        </w:rPr>
        <w:t xml:space="preserve">people in </w:t>
      </w:r>
      <w:r w:rsidRPr="4B404B17">
        <w:rPr>
          <w:rFonts w:eastAsia="Times New Roman" w:cs="Arial" w:asciiTheme="minorHAnsi" w:hAnsiTheme="minorHAnsi"/>
          <w:i w:val="0"/>
          <w:color w:val="auto"/>
        </w:rPr>
        <w:t>immigration de</w:t>
      </w:r>
      <w:r w:rsidRPr="4B404B17" w:rsidR="24BC2AA6">
        <w:rPr>
          <w:rFonts w:eastAsia="Times New Roman" w:cs="Arial" w:asciiTheme="minorHAnsi" w:hAnsiTheme="minorHAnsi"/>
          <w:i w:val="0"/>
          <w:color w:val="auto"/>
        </w:rPr>
        <w:t>tention</w:t>
      </w:r>
      <w:r w:rsidRPr="4B404B17">
        <w:rPr>
          <w:rFonts w:eastAsia="Times New Roman" w:cs="Arial" w:asciiTheme="minorHAnsi" w:hAnsiTheme="minorHAnsi"/>
          <w:i w:val="0"/>
          <w:color w:val="auto"/>
        </w:rPr>
        <w:t xml:space="preserve">, to help </w:t>
      </w:r>
      <w:r w:rsidRPr="4B404B17" w:rsidR="001F6566">
        <w:rPr>
          <w:rFonts w:eastAsia="Times New Roman" w:cs="Arial" w:asciiTheme="minorHAnsi" w:hAnsiTheme="minorHAnsi"/>
          <w:i w:val="0"/>
          <w:color w:val="auto"/>
        </w:rPr>
        <w:t xml:space="preserve">with advocacy support </w:t>
      </w:r>
      <w:r w:rsidRPr="4B404B17">
        <w:rPr>
          <w:rFonts w:eastAsia="Times New Roman" w:cs="Arial" w:asciiTheme="minorHAnsi" w:hAnsiTheme="minorHAnsi"/>
          <w:i w:val="0"/>
          <w:color w:val="auto"/>
        </w:rPr>
        <w:t>in the office</w:t>
      </w:r>
      <w:r w:rsidRPr="4B404B17" w:rsidR="0017386F">
        <w:rPr>
          <w:rFonts w:eastAsia="Times New Roman" w:cs="Arial" w:asciiTheme="minorHAnsi" w:hAnsiTheme="minorHAnsi"/>
          <w:i w:val="0"/>
          <w:color w:val="auto"/>
        </w:rPr>
        <w:t>,</w:t>
      </w:r>
      <w:r w:rsidRPr="4B404B17">
        <w:rPr>
          <w:rFonts w:eastAsia="Times New Roman" w:cs="Arial" w:asciiTheme="minorHAnsi" w:hAnsiTheme="minorHAnsi"/>
          <w:i w:val="0"/>
          <w:color w:val="auto"/>
        </w:rPr>
        <w:t xml:space="preserve"> </w:t>
      </w:r>
      <w:r w:rsidRPr="4B404B17" w:rsidR="00770F42">
        <w:rPr>
          <w:rFonts w:eastAsia="Times New Roman" w:cs="Arial" w:asciiTheme="minorHAnsi" w:hAnsiTheme="minorHAnsi"/>
          <w:i w:val="0"/>
          <w:color w:val="auto"/>
        </w:rPr>
        <w:t xml:space="preserve">to help with </w:t>
      </w:r>
      <w:r w:rsidRPr="4B404B17" w:rsidR="001F6566">
        <w:rPr>
          <w:rFonts w:eastAsia="Times New Roman" w:cs="Arial" w:asciiTheme="minorHAnsi" w:hAnsiTheme="minorHAnsi"/>
          <w:i w:val="0"/>
          <w:color w:val="auto"/>
        </w:rPr>
        <w:t>the Refugee Tales project</w:t>
      </w:r>
      <w:r w:rsidRPr="4B404B17" w:rsidR="0098445D">
        <w:rPr>
          <w:rFonts w:eastAsia="Times New Roman" w:cs="Arial" w:asciiTheme="minorHAnsi" w:hAnsiTheme="minorHAnsi"/>
          <w:i w:val="0"/>
          <w:color w:val="auto"/>
        </w:rPr>
        <w:t>, to hel</w:t>
      </w:r>
      <w:r w:rsidRPr="4B404B17" w:rsidR="009A1CEE">
        <w:rPr>
          <w:rFonts w:eastAsia="Times New Roman" w:cs="Arial" w:asciiTheme="minorHAnsi" w:hAnsiTheme="minorHAnsi"/>
          <w:i w:val="0"/>
          <w:color w:val="auto"/>
        </w:rPr>
        <w:t>p with the Walk with Us project</w:t>
      </w:r>
      <w:r w:rsidRPr="4B404B17" w:rsidR="001F6566">
        <w:rPr>
          <w:rFonts w:eastAsia="Times New Roman" w:cs="Arial" w:asciiTheme="minorHAnsi" w:hAnsiTheme="minorHAnsi"/>
          <w:i w:val="0"/>
          <w:color w:val="auto"/>
        </w:rPr>
        <w:t xml:space="preserve">, </w:t>
      </w:r>
      <w:r w:rsidRPr="4B404B17" w:rsidR="0D55FCF2">
        <w:rPr>
          <w:rFonts w:eastAsia="Times New Roman" w:cs="Arial" w:asciiTheme="minorHAnsi" w:hAnsiTheme="minorHAnsi"/>
          <w:i w:val="0"/>
          <w:color w:val="auto"/>
        </w:rPr>
        <w:t xml:space="preserve">to help with the clothing store, to help with advocacy, </w:t>
      </w:r>
      <w:r w:rsidRPr="4B404B17">
        <w:rPr>
          <w:rFonts w:eastAsia="Times New Roman" w:cs="Arial" w:asciiTheme="minorHAnsi" w:hAnsiTheme="minorHAnsi"/>
          <w:i w:val="0"/>
          <w:color w:val="auto"/>
        </w:rPr>
        <w:t xml:space="preserve">and </w:t>
      </w:r>
      <w:r w:rsidRPr="4B404B17" w:rsidR="002941AE">
        <w:rPr>
          <w:rFonts w:eastAsia="Times New Roman" w:cs="Arial" w:asciiTheme="minorHAnsi" w:hAnsiTheme="minorHAnsi"/>
          <w:i w:val="0"/>
          <w:color w:val="auto"/>
        </w:rPr>
        <w:t xml:space="preserve">to fulfil </w:t>
      </w:r>
      <w:r w:rsidRPr="4B404B17">
        <w:rPr>
          <w:rFonts w:eastAsia="Times New Roman" w:cs="Arial" w:asciiTheme="minorHAnsi" w:hAnsiTheme="minorHAnsi"/>
          <w:i w:val="0"/>
          <w:color w:val="auto"/>
        </w:rPr>
        <w:t>other roles from time t</w:t>
      </w:r>
      <w:r w:rsidRPr="4B404B17" w:rsidR="00DF7850">
        <w:rPr>
          <w:rFonts w:eastAsia="Times New Roman" w:cs="Arial" w:asciiTheme="minorHAnsi" w:hAnsiTheme="minorHAnsi"/>
          <w:i w:val="0"/>
          <w:color w:val="auto"/>
        </w:rPr>
        <w:t>o</w:t>
      </w:r>
      <w:r w:rsidRPr="4B404B17">
        <w:rPr>
          <w:rFonts w:eastAsia="Times New Roman" w:cs="Arial" w:asciiTheme="minorHAnsi" w:hAnsiTheme="minorHAnsi"/>
          <w:i w:val="0"/>
          <w:color w:val="auto"/>
        </w:rPr>
        <w:t xml:space="preserve"> time.</w:t>
      </w:r>
      <w:r w:rsidRPr="4B404B17" w:rsidR="001F6566">
        <w:rPr>
          <w:rFonts w:eastAsia="Times New Roman" w:cs="Arial" w:asciiTheme="minorHAnsi" w:hAnsiTheme="minorHAnsi"/>
          <w:i w:val="0"/>
          <w:color w:val="auto"/>
        </w:rPr>
        <w:t xml:space="preserve"> </w:t>
      </w:r>
      <w:r w:rsidRPr="4B404B17">
        <w:rPr>
          <w:rFonts w:eastAsia="Times New Roman" w:cs="Arial" w:asciiTheme="minorHAnsi" w:hAnsiTheme="minorHAnsi"/>
          <w:i w:val="0"/>
          <w:color w:val="auto"/>
        </w:rPr>
        <w:t xml:space="preserve">  </w:t>
      </w:r>
    </w:p>
    <w:p w:rsidR="001F6566" w:rsidP="00FE4FC1" w:rsidRDefault="001F6566" w14:paraId="72A3D3EC" w14:textId="77777777">
      <w:pPr>
        <w:pStyle w:val="ListParagraph"/>
        <w:rPr>
          <w:rFonts w:eastAsia="Times New Roman" w:cs="Arial" w:asciiTheme="minorHAnsi" w:hAnsiTheme="minorHAnsi"/>
          <w:i w:val="0"/>
          <w:color w:val="auto"/>
          <w:szCs w:val="22"/>
        </w:rPr>
      </w:pPr>
    </w:p>
    <w:p w:rsidRPr="00EB461C" w:rsidR="00BD1A36" w:rsidP="00FE4FC1" w:rsidRDefault="00BD1A36" w14:paraId="7D15B825" w14:textId="77777777">
      <w:pPr>
        <w:pStyle w:val="ListParagraph"/>
        <w:rPr>
          <w:rFonts w:eastAsia="Times New Roman" w:cs="Arial" w:asciiTheme="minorHAnsi" w:hAnsiTheme="minorHAnsi"/>
          <w:i w:val="0"/>
          <w:color w:val="auto"/>
          <w:szCs w:val="22"/>
        </w:rPr>
      </w:pPr>
      <w:r w:rsidRPr="00EB461C">
        <w:rPr>
          <w:rFonts w:eastAsia="Times New Roman" w:cs="Arial" w:asciiTheme="minorHAnsi" w:hAnsiTheme="minorHAnsi"/>
          <w:i w:val="0"/>
          <w:color w:val="auto"/>
          <w:szCs w:val="22"/>
        </w:rPr>
        <w:t>T</w:t>
      </w:r>
      <w:r w:rsidRPr="00EB461C" w:rsidR="00C0358E">
        <w:rPr>
          <w:rFonts w:eastAsia="Times New Roman" w:cs="Arial" w:asciiTheme="minorHAnsi" w:hAnsiTheme="minorHAnsi"/>
          <w:i w:val="0"/>
          <w:color w:val="auto"/>
          <w:szCs w:val="22"/>
        </w:rPr>
        <w:t>he purpose of t</w:t>
      </w:r>
      <w:r w:rsidRPr="00EB461C">
        <w:rPr>
          <w:rFonts w:eastAsia="Times New Roman" w:cs="Arial" w:asciiTheme="minorHAnsi" w:hAnsiTheme="minorHAnsi"/>
          <w:i w:val="0"/>
          <w:color w:val="auto"/>
          <w:szCs w:val="22"/>
        </w:rPr>
        <w:t>his policy is to inform staff</w:t>
      </w:r>
      <w:r w:rsidR="00967ABB">
        <w:rPr>
          <w:rFonts w:eastAsia="Times New Roman" w:cs="Arial" w:asciiTheme="minorHAnsi" w:hAnsiTheme="minorHAnsi"/>
          <w:i w:val="0"/>
          <w:color w:val="auto"/>
          <w:szCs w:val="22"/>
        </w:rPr>
        <w:t xml:space="preserve">, </w:t>
      </w:r>
      <w:proofErr w:type="gramStart"/>
      <w:r w:rsidR="00967ABB">
        <w:rPr>
          <w:rFonts w:eastAsia="Times New Roman" w:cs="Arial" w:asciiTheme="minorHAnsi" w:hAnsiTheme="minorHAnsi"/>
          <w:i w:val="0"/>
          <w:color w:val="auto"/>
          <w:szCs w:val="22"/>
        </w:rPr>
        <w:t>volunteers</w:t>
      </w:r>
      <w:proofErr w:type="gramEnd"/>
      <w:r w:rsidR="00967ABB">
        <w:rPr>
          <w:rFonts w:eastAsia="Times New Roman" w:cs="Arial" w:asciiTheme="minorHAnsi" w:hAnsiTheme="minorHAnsi"/>
          <w:i w:val="0"/>
          <w:color w:val="auto"/>
          <w:szCs w:val="22"/>
        </w:rPr>
        <w:t xml:space="preserve"> </w:t>
      </w:r>
      <w:r w:rsidRPr="00EB461C">
        <w:rPr>
          <w:rFonts w:eastAsia="Times New Roman" w:cs="Arial" w:asciiTheme="minorHAnsi" w:hAnsiTheme="minorHAnsi"/>
          <w:i w:val="0"/>
          <w:color w:val="auto"/>
          <w:szCs w:val="22"/>
        </w:rPr>
        <w:t>and trustees of the agreed methods of recruitment, training and suppor</w:t>
      </w:r>
      <w:r w:rsidR="004568C6">
        <w:rPr>
          <w:rFonts w:eastAsia="Times New Roman" w:cs="Arial" w:asciiTheme="minorHAnsi" w:hAnsiTheme="minorHAnsi"/>
          <w:i w:val="0"/>
          <w:color w:val="auto"/>
          <w:szCs w:val="22"/>
        </w:rPr>
        <w:t>t.</w:t>
      </w:r>
    </w:p>
    <w:p w:rsidRPr="00EB461C" w:rsidR="0082443F" w:rsidP="00FE4FC1" w:rsidRDefault="0082443F" w14:paraId="0D0B940D" w14:textId="77777777">
      <w:pPr>
        <w:pStyle w:val="ListParagraph"/>
        <w:rPr>
          <w:rFonts w:eastAsia="Times New Roman" w:cs="Arial" w:asciiTheme="minorHAnsi" w:hAnsiTheme="minorHAnsi"/>
          <w:i w:val="0"/>
          <w:color w:val="auto"/>
          <w:szCs w:val="22"/>
        </w:rPr>
      </w:pPr>
    </w:p>
    <w:p w:rsidRPr="008C3D91" w:rsidR="001E165B" w:rsidP="00FE4FC1" w:rsidRDefault="00CE2686" w14:paraId="52B09821" w14:textId="77777777">
      <w:pPr>
        <w:pStyle w:val="ListParagraph"/>
        <w:rPr>
          <w:rFonts w:asciiTheme="minorHAnsi" w:hAnsiTheme="minorHAnsi"/>
          <w:i w:val="0"/>
          <w:color w:val="auto"/>
          <w:szCs w:val="22"/>
        </w:rPr>
      </w:pPr>
      <w:r w:rsidRPr="008C3D91">
        <w:rPr>
          <w:rFonts w:cs="Arial" w:asciiTheme="minorHAnsi" w:hAnsiTheme="minorHAnsi"/>
          <w:i w:val="0"/>
          <w:color w:val="auto"/>
          <w:szCs w:val="22"/>
        </w:rPr>
        <w:t xml:space="preserve">This policy covers: </w:t>
      </w:r>
      <w:r w:rsidRPr="008C3D91" w:rsidR="00D147D4">
        <w:rPr>
          <w:rFonts w:eastAsia="Calibri" w:cs="Calibri" w:asciiTheme="minorHAnsi" w:hAnsiTheme="minorHAnsi"/>
          <w:i w:val="0"/>
          <w:color w:val="auto"/>
          <w:szCs w:val="22"/>
        </w:rPr>
        <w:t xml:space="preserve"> </w:t>
      </w:r>
    </w:p>
    <w:p w:rsidRPr="008C3D91" w:rsidR="001E165B" w:rsidP="00F362B0" w:rsidRDefault="00D147D4" w14:paraId="6EA78070" w14:textId="77777777">
      <w:pPr>
        <w:pStyle w:val="ListParagraph"/>
        <w:numPr>
          <w:ilvl w:val="0"/>
          <w:numId w:val="7"/>
        </w:numPr>
        <w:rPr>
          <w:rFonts w:asciiTheme="minorHAnsi" w:hAnsiTheme="minorHAnsi"/>
          <w:i w:val="0"/>
          <w:color w:val="auto"/>
          <w:szCs w:val="22"/>
        </w:rPr>
      </w:pPr>
      <w:r w:rsidRPr="008C3D91">
        <w:rPr>
          <w:rFonts w:eastAsia="Calibri" w:cs="Calibri" w:asciiTheme="minorHAnsi" w:hAnsiTheme="minorHAnsi"/>
          <w:i w:val="0"/>
          <w:color w:val="auto"/>
          <w:szCs w:val="22"/>
        </w:rPr>
        <w:t xml:space="preserve">How GDWG recruits and selects volunteers  </w:t>
      </w:r>
    </w:p>
    <w:p w:rsidRPr="008C3D91" w:rsidR="001E165B" w:rsidP="00F362B0" w:rsidRDefault="00D147D4" w14:paraId="07679FE0" w14:textId="77777777">
      <w:pPr>
        <w:pStyle w:val="ListParagraph"/>
        <w:numPr>
          <w:ilvl w:val="0"/>
          <w:numId w:val="7"/>
        </w:numPr>
        <w:rPr>
          <w:rFonts w:asciiTheme="minorHAnsi" w:hAnsiTheme="minorHAnsi"/>
          <w:i w:val="0"/>
          <w:color w:val="auto"/>
          <w:szCs w:val="22"/>
        </w:rPr>
      </w:pPr>
      <w:r w:rsidRPr="008C3D91">
        <w:rPr>
          <w:rFonts w:eastAsia="Calibri" w:cs="Calibri" w:asciiTheme="minorHAnsi" w:hAnsiTheme="minorHAnsi"/>
          <w:i w:val="0"/>
          <w:color w:val="auto"/>
          <w:szCs w:val="22"/>
        </w:rPr>
        <w:t>The process of becoming a volunteer</w:t>
      </w:r>
    </w:p>
    <w:p w:rsidRPr="008C3D91" w:rsidR="001E165B" w:rsidP="00F362B0" w:rsidRDefault="00D147D4" w14:paraId="29A46D2F" w14:textId="77777777">
      <w:pPr>
        <w:pStyle w:val="ListParagraph"/>
        <w:numPr>
          <w:ilvl w:val="0"/>
          <w:numId w:val="7"/>
        </w:numPr>
        <w:rPr>
          <w:rFonts w:asciiTheme="minorHAnsi" w:hAnsiTheme="minorHAnsi"/>
          <w:i w:val="0"/>
          <w:color w:val="auto"/>
          <w:szCs w:val="22"/>
        </w:rPr>
      </w:pPr>
      <w:r w:rsidRPr="008C3D91">
        <w:rPr>
          <w:rFonts w:eastAsia="Calibri" w:cs="Calibri" w:asciiTheme="minorHAnsi" w:hAnsiTheme="minorHAnsi"/>
          <w:i w:val="0"/>
          <w:color w:val="auto"/>
          <w:szCs w:val="22"/>
        </w:rPr>
        <w:t>How GDWG trains and supports its volunteers</w:t>
      </w:r>
    </w:p>
    <w:p w:rsidRPr="008C3D91" w:rsidR="00212677" w:rsidP="00F362B0" w:rsidRDefault="00212677" w14:paraId="12C554D9" w14:textId="77777777">
      <w:pPr>
        <w:pStyle w:val="ListParagraph"/>
        <w:numPr>
          <w:ilvl w:val="0"/>
          <w:numId w:val="7"/>
        </w:numPr>
        <w:rPr>
          <w:rFonts w:asciiTheme="minorHAnsi" w:hAnsiTheme="minorHAnsi"/>
          <w:i w:val="0"/>
          <w:color w:val="auto"/>
          <w:szCs w:val="22"/>
        </w:rPr>
      </w:pPr>
      <w:r w:rsidRPr="008C3D91">
        <w:rPr>
          <w:rFonts w:eastAsia="Calibri" w:cs="Calibri" w:asciiTheme="minorHAnsi" w:hAnsiTheme="minorHAnsi"/>
          <w:i w:val="0"/>
          <w:color w:val="auto"/>
          <w:szCs w:val="22"/>
        </w:rPr>
        <w:t xml:space="preserve">What happens when a volunteer </w:t>
      </w:r>
      <w:proofErr w:type="gramStart"/>
      <w:r w:rsidRPr="008C3D91">
        <w:rPr>
          <w:rFonts w:eastAsia="Calibri" w:cs="Calibri" w:asciiTheme="minorHAnsi" w:hAnsiTheme="minorHAnsi"/>
          <w:i w:val="0"/>
          <w:color w:val="auto"/>
          <w:szCs w:val="22"/>
        </w:rPr>
        <w:t>leaves</w:t>
      </w:r>
      <w:proofErr w:type="gramEnd"/>
    </w:p>
    <w:p w:rsidRPr="00EB461C" w:rsidR="001E165B" w:rsidRDefault="001E165B" w14:paraId="0E27B00A" w14:textId="77777777">
      <w:pPr>
        <w:rPr>
          <w:rFonts w:asciiTheme="minorHAnsi" w:hAnsiTheme="minorHAnsi"/>
          <w:color w:val="00B0F0"/>
          <w:sz w:val="22"/>
          <w:szCs w:val="22"/>
        </w:rPr>
      </w:pPr>
    </w:p>
    <w:p w:rsidRPr="00EB461C" w:rsidR="00FE4FC1" w:rsidP="08DAAF3F" w:rsidRDefault="00BD1A36" w14:paraId="07F646A5" w14:textId="75EE25E3">
      <w:pPr>
        <w:shd w:val="clear" w:color="auto" w:fill="FFFFFF" w:themeFill="background1"/>
        <w:rPr>
          <w:rFonts w:cs="Arial" w:asciiTheme="minorHAnsi" w:hAnsiTheme="minorHAnsi"/>
          <w:color w:val="auto"/>
          <w:sz w:val="22"/>
          <w:szCs w:val="22"/>
        </w:rPr>
      </w:pPr>
      <w:r w:rsidRPr="08DAAF3F">
        <w:rPr>
          <w:rFonts w:cs="Arial" w:asciiTheme="minorHAnsi" w:hAnsiTheme="minorHAnsi"/>
          <w:color w:val="auto"/>
          <w:sz w:val="22"/>
          <w:szCs w:val="22"/>
        </w:rPr>
        <w:t>This policy is intended to ensure, as far as possible, that through careful selection and appropriate training volunteers will be suitable people to work with detaine</w:t>
      </w:r>
      <w:r w:rsidRPr="08DAAF3F" w:rsidR="58B4D2E8">
        <w:rPr>
          <w:rFonts w:cs="Arial" w:asciiTheme="minorHAnsi" w:hAnsiTheme="minorHAnsi"/>
          <w:color w:val="auto"/>
          <w:sz w:val="22"/>
          <w:szCs w:val="22"/>
        </w:rPr>
        <w:t>d people</w:t>
      </w:r>
      <w:r w:rsidRPr="08DAAF3F">
        <w:rPr>
          <w:rFonts w:cs="Arial" w:asciiTheme="minorHAnsi" w:hAnsiTheme="minorHAnsi"/>
          <w:color w:val="auto"/>
          <w:sz w:val="22"/>
          <w:szCs w:val="22"/>
        </w:rPr>
        <w:t xml:space="preserve">, and to ensure that volunteers get the support they need to carry out this </w:t>
      </w:r>
      <w:r w:rsidRPr="08DAAF3F" w:rsidR="00DF7850">
        <w:rPr>
          <w:rFonts w:cs="Arial" w:asciiTheme="minorHAnsi" w:hAnsiTheme="minorHAnsi"/>
          <w:color w:val="auto"/>
          <w:sz w:val="22"/>
          <w:szCs w:val="22"/>
        </w:rPr>
        <w:t xml:space="preserve">difficult </w:t>
      </w:r>
      <w:r w:rsidRPr="08DAAF3F">
        <w:rPr>
          <w:rFonts w:cs="Arial" w:asciiTheme="minorHAnsi" w:hAnsiTheme="minorHAnsi"/>
          <w:color w:val="auto"/>
          <w:sz w:val="22"/>
          <w:szCs w:val="22"/>
        </w:rPr>
        <w:t>work</w:t>
      </w:r>
      <w:r w:rsidRPr="08DAAF3F" w:rsidR="002941AE">
        <w:rPr>
          <w:rFonts w:cs="Arial" w:asciiTheme="minorHAnsi" w:hAnsiTheme="minorHAnsi"/>
          <w:color w:val="auto"/>
          <w:sz w:val="22"/>
          <w:szCs w:val="22"/>
        </w:rPr>
        <w:t>.</w:t>
      </w:r>
    </w:p>
    <w:p w:rsidRPr="00EB461C" w:rsidR="00DF7850" w:rsidP="00FE4FC1" w:rsidRDefault="00DF7850" w14:paraId="60061E4C" w14:textId="77777777">
      <w:pPr>
        <w:shd w:val="clear" w:color="auto" w:fill="FFFFFF"/>
        <w:rPr>
          <w:rFonts w:eastAsia="Calibri" w:cs="Calibri" w:asciiTheme="minorHAnsi" w:hAnsiTheme="minorHAnsi"/>
          <w:color w:val="auto"/>
          <w:sz w:val="22"/>
          <w:szCs w:val="22"/>
        </w:rPr>
      </w:pPr>
    </w:p>
    <w:p w:rsidRPr="00EB461C" w:rsidR="001E165B" w:rsidP="00FE4FC1" w:rsidRDefault="00D147D4" w14:paraId="253EC675" w14:textId="77777777">
      <w:pPr>
        <w:shd w:val="clear" w:color="auto" w:fill="FFFFFF"/>
        <w:rPr>
          <w:rFonts w:cs="Arial" w:asciiTheme="minorHAnsi" w:hAnsiTheme="minorHAnsi"/>
          <w:color w:val="FF0000"/>
          <w:sz w:val="22"/>
          <w:szCs w:val="22"/>
        </w:rPr>
      </w:pPr>
      <w:r w:rsidRPr="00EB461C">
        <w:rPr>
          <w:rFonts w:eastAsia="Calibri" w:cs="Calibri" w:asciiTheme="minorHAnsi" w:hAnsiTheme="minorHAnsi"/>
          <w:color w:val="000000"/>
          <w:sz w:val="22"/>
          <w:szCs w:val="22"/>
        </w:rPr>
        <w:t xml:space="preserve">GDWG will endeavour to operate according to best practice in all its recruiting, </w:t>
      </w:r>
      <w:proofErr w:type="gramStart"/>
      <w:r w:rsidRPr="00EB461C">
        <w:rPr>
          <w:rFonts w:eastAsia="Calibri" w:cs="Calibri" w:asciiTheme="minorHAnsi" w:hAnsiTheme="minorHAnsi"/>
          <w:color w:val="000000"/>
          <w:sz w:val="22"/>
          <w:szCs w:val="22"/>
        </w:rPr>
        <w:t>training</w:t>
      </w:r>
      <w:proofErr w:type="gramEnd"/>
      <w:r w:rsidRPr="00EB461C">
        <w:rPr>
          <w:rFonts w:eastAsia="Calibri" w:cs="Calibri" w:asciiTheme="minorHAnsi" w:hAnsiTheme="minorHAnsi"/>
          <w:color w:val="000000"/>
          <w:sz w:val="22"/>
          <w:szCs w:val="22"/>
        </w:rPr>
        <w:t xml:space="preserve"> and support of volunteers.  </w:t>
      </w:r>
    </w:p>
    <w:p w:rsidR="001E165B" w:rsidRDefault="001E165B" w14:paraId="44EAFD9C" w14:textId="77777777">
      <w:pPr>
        <w:rPr>
          <w:rFonts w:asciiTheme="minorHAnsi" w:hAnsiTheme="minorHAnsi"/>
          <w:sz w:val="22"/>
          <w:szCs w:val="22"/>
        </w:rPr>
      </w:pPr>
    </w:p>
    <w:p w:rsidR="00B23A24" w:rsidRDefault="00B23A24" w14:paraId="4B94D5A5" w14:textId="77777777">
      <w:pPr>
        <w:rPr>
          <w:rFonts w:asciiTheme="minorHAnsi" w:hAnsiTheme="minorHAnsi"/>
          <w:sz w:val="22"/>
          <w:szCs w:val="22"/>
        </w:rPr>
      </w:pPr>
    </w:p>
    <w:p w:rsidR="006B365B" w:rsidRDefault="006B365B" w14:paraId="7D52AD4F" w14:textId="77777777">
      <w:pPr>
        <w:rPr>
          <w:rFonts w:asciiTheme="minorHAnsi" w:hAnsiTheme="minorHAnsi"/>
          <w:sz w:val="22"/>
          <w:szCs w:val="22"/>
        </w:rPr>
      </w:pPr>
    </w:p>
    <w:p w:rsidR="006B365B" w:rsidRDefault="006B365B" w14:paraId="25BBA152" w14:textId="77777777">
      <w:pPr>
        <w:rPr>
          <w:rFonts w:asciiTheme="minorHAnsi" w:hAnsiTheme="minorHAnsi"/>
          <w:sz w:val="22"/>
          <w:szCs w:val="22"/>
        </w:rPr>
      </w:pPr>
    </w:p>
    <w:p w:rsidR="006B365B" w:rsidRDefault="006B365B" w14:paraId="6EE1691F" w14:textId="77777777">
      <w:pPr>
        <w:rPr>
          <w:rFonts w:asciiTheme="minorHAnsi" w:hAnsiTheme="minorHAnsi"/>
          <w:sz w:val="22"/>
          <w:szCs w:val="22"/>
        </w:rPr>
      </w:pPr>
    </w:p>
    <w:p w:rsidRPr="00EB461C" w:rsidR="006B365B" w:rsidRDefault="006B365B" w14:paraId="5D780091" w14:textId="77777777">
      <w:pPr>
        <w:rPr>
          <w:rFonts w:asciiTheme="minorHAnsi" w:hAnsiTheme="minorHAnsi"/>
          <w:sz w:val="22"/>
          <w:szCs w:val="22"/>
        </w:rPr>
      </w:pPr>
    </w:p>
    <w:p w:rsidRPr="00EB461C" w:rsidR="001E165B" w:rsidRDefault="00D147D4" w14:paraId="4B09838B" w14:textId="77777777">
      <w:pPr>
        <w:numPr>
          <w:ilvl w:val="0"/>
          <w:numId w:val="2"/>
        </w:numPr>
        <w:ind w:left="360"/>
        <w:rPr>
          <w:rFonts w:asciiTheme="minorHAnsi" w:hAnsiTheme="minorHAnsi"/>
          <w:sz w:val="22"/>
          <w:szCs w:val="22"/>
        </w:rPr>
      </w:pPr>
      <w:r w:rsidRPr="00EB461C">
        <w:rPr>
          <w:rFonts w:eastAsia="Calibri" w:cs="Calibri" w:asciiTheme="minorHAnsi" w:hAnsiTheme="minorHAnsi"/>
          <w:b/>
          <w:color w:val="000000"/>
          <w:sz w:val="22"/>
          <w:szCs w:val="22"/>
        </w:rPr>
        <w:lastRenderedPageBreak/>
        <w:t xml:space="preserve">Recruiting and selecting volunteers  </w:t>
      </w:r>
    </w:p>
    <w:p w:rsidRPr="00EB461C" w:rsidR="00FE4FC1" w:rsidP="00FE4FC1" w:rsidRDefault="007B3D47" w14:paraId="6B62EB9D" w14:textId="79485EAB">
      <w:pPr>
        <w:rPr>
          <w:rFonts w:asciiTheme="minorHAnsi" w:hAnsiTheme="minorHAnsi"/>
          <w:color w:val="auto"/>
          <w:sz w:val="22"/>
          <w:szCs w:val="22"/>
        </w:rPr>
      </w:pPr>
      <w:r>
        <w:rPr>
          <w:rFonts w:eastAsia="Calibri" w:cs="Calibri" w:asciiTheme="minorHAnsi" w:hAnsiTheme="minorHAnsi"/>
          <w:color w:val="000000"/>
          <w:sz w:val="22"/>
          <w:szCs w:val="22"/>
        </w:rPr>
        <w:t xml:space="preserve">Please refer to our </w:t>
      </w:r>
      <w:r w:rsidR="006B365B">
        <w:rPr>
          <w:rFonts w:eastAsia="Calibri" w:cs="Calibri" w:asciiTheme="minorHAnsi" w:hAnsiTheme="minorHAnsi"/>
          <w:color w:val="000000"/>
          <w:sz w:val="22"/>
          <w:szCs w:val="22"/>
        </w:rPr>
        <w:t>Volunteer Recruitment policy</w:t>
      </w:r>
    </w:p>
    <w:p w:rsidR="001E165B" w:rsidRDefault="001E165B" w14:paraId="53128261" w14:textId="77777777">
      <w:pPr>
        <w:rPr>
          <w:rFonts w:asciiTheme="minorHAnsi" w:hAnsiTheme="minorHAnsi"/>
          <w:color w:val="auto"/>
          <w:sz w:val="22"/>
          <w:szCs w:val="22"/>
        </w:rPr>
      </w:pPr>
    </w:p>
    <w:p w:rsidRPr="00EB461C" w:rsidR="00B23A24" w:rsidRDefault="00B23A24" w14:paraId="62486C05" w14:textId="77777777">
      <w:pPr>
        <w:rPr>
          <w:rFonts w:asciiTheme="minorHAnsi" w:hAnsiTheme="minorHAnsi"/>
          <w:color w:val="auto"/>
          <w:sz w:val="22"/>
          <w:szCs w:val="22"/>
        </w:rPr>
      </w:pPr>
    </w:p>
    <w:p w:rsidRPr="00EB461C" w:rsidR="001E165B" w:rsidRDefault="00D147D4" w14:paraId="5AC7E5AA" w14:textId="77777777">
      <w:pPr>
        <w:numPr>
          <w:ilvl w:val="0"/>
          <w:numId w:val="2"/>
        </w:numPr>
        <w:ind w:left="360"/>
        <w:rPr>
          <w:rFonts w:asciiTheme="minorHAnsi" w:hAnsiTheme="minorHAnsi"/>
          <w:sz w:val="22"/>
          <w:szCs w:val="22"/>
        </w:rPr>
      </w:pPr>
      <w:r w:rsidRPr="00EB461C">
        <w:rPr>
          <w:rFonts w:eastAsia="Calibri" w:cs="Calibri" w:asciiTheme="minorHAnsi" w:hAnsiTheme="minorHAnsi"/>
          <w:b/>
          <w:color w:val="000000"/>
          <w:sz w:val="22"/>
          <w:szCs w:val="22"/>
        </w:rPr>
        <w:t>Becoming a volunteer</w:t>
      </w:r>
    </w:p>
    <w:p w:rsidRPr="00EB461C" w:rsidR="001E165B" w:rsidRDefault="00D147D4" w14:paraId="43DF31AC" w14:textId="77777777">
      <w:pPr>
        <w:rPr>
          <w:rFonts w:eastAsia="Calibri" w:cs="Calibri" w:asciiTheme="minorHAnsi" w:hAnsiTheme="minorHAnsi"/>
          <w:color w:val="000000"/>
          <w:sz w:val="22"/>
          <w:szCs w:val="22"/>
        </w:rPr>
      </w:pPr>
      <w:r w:rsidRPr="00EB461C">
        <w:rPr>
          <w:rFonts w:eastAsia="Calibri" w:cs="Calibri" w:asciiTheme="minorHAnsi" w:hAnsiTheme="minorHAnsi"/>
          <w:color w:val="000000"/>
          <w:sz w:val="22"/>
          <w:szCs w:val="22"/>
        </w:rPr>
        <w:t>All new volunteers will be required to attend an ‘Induction Session’.  The Induction Session will include a</w:t>
      </w:r>
      <w:r w:rsidRPr="00EB461C" w:rsidR="00AA3C6C">
        <w:rPr>
          <w:rFonts w:eastAsia="Calibri" w:cs="Calibri" w:asciiTheme="minorHAnsi" w:hAnsiTheme="minorHAnsi"/>
          <w:color w:val="000000"/>
          <w:sz w:val="22"/>
          <w:szCs w:val="22"/>
        </w:rPr>
        <w:t>n accompanied</w:t>
      </w:r>
      <w:r w:rsidRPr="00EB461C">
        <w:rPr>
          <w:rFonts w:eastAsia="Calibri" w:cs="Calibri" w:asciiTheme="minorHAnsi" w:hAnsiTheme="minorHAnsi"/>
          <w:color w:val="000000"/>
          <w:sz w:val="22"/>
          <w:szCs w:val="22"/>
        </w:rPr>
        <w:t xml:space="preserve"> visit to one of the detention centres.  During an Induction Session the new volunteer</w:t>
      </w:r>
      <w:r w:rsidRPr="00EB461C" w:rsidR="00CE2686">
        <w:rPr>
          <w:rFonts w:eastAsia="Calibri" w:cs="Calibri" w:asciiTheme="minorHAnsi" w:hAnsiTheme="minorHAnsi"/>
          <w:color w:val="000000"/>
          <w:sz w:val="22"/>
          <w:szCs w:val="22"/>
        </w:rPr>
        <w:t xml:space="preserve"> will receive a copy of the following:</w:t>
      </w:r>
    </w:p>
    <w:p w:rsidRPr="00EB461C" w:rsidR="005A3FEA" w:rsidRDefault="005A3FEA" w14:paraId="4101652C" w14:textId="77777777">
      <w:pPr>
        <w:rPr>
          <w:rFonts w:asciiTheme="minorHAnsi" w:hAnsiTheme="minorHAnsi"/>
          <w:color w:val="00B0F0"/>
          <w:sz w:val="22"/>
          <w:szCs w:val="22"/>
        </w:rPr>
      </w:pPr>
    </w:p>
    <w:p w:rsidRPr="008C3D91" w:rsidR="001E165B" w:rsidP="00C61F56" w:rsidRDefault="00D147D4" w14:paraId="0E78D227" w14:textId="77777777">
      <w:pPr>
        <w:pStyle w:val="ListParagraph"/>
        <w:numPr>
          <w:ilvl w:val="0"/>
          <w:numId w:val="8"/>
        </w:numPr>
        <w:rPr>
          <w:rFonts w:asciiTheme="minorHAnsi" w:hAnsiTheme="minorHAnsi"/>
          <w:i w:val="0"/>
          <w:color w:val="auto"/>
          <w:szCs w:val="22"/>
        </w:rPr>
      </w:pPr>
      <w:r w:rsidRPr="008C3D91">
        <w:rPr>
          <w:rFonts w:eastAsia="Calibri" w:cs="Calibri" w:asciiTheme="minorHAnsi" w:hAnsiTheme="minorHAnsi"/>
          <w:i w:val="0"/>
          <w:color w:val="auto"/>
          <w:szCs w:val="22"/>
        </w:rPr>
        <w:t>Visitor’s Handbook</w:t>
      </w:r>
      <w:r w:rsidRPr="008C3D91" w:rsidR="00051DED">
        <w:rPr>
          <w:rFonts w:eastAsia="Calibri" w:cs="Calibri" w:asciiTheme="minorHAnsi" w:hAnsiTheme="minorHAnsi"/>
          <w:i w:val="0"/>
          <w:color w:val="auto"/>
          <w:szCs w:val="22"/>
        </w:rPr>
        <w:t xml:space="preserve"> </w:t>
      </w:r>
    </w:p>
    <w:p w:rsidRPr="008C3D91" w:rsidR="001E165B" w:rsidP="00C61F56" w:rsidRDefault="00D147D4" w14:paraId="0192461B" w14:textId="77777777">
      <w:pPr>
        <w:pStyle w:val="ListParagraph"/>
        <w:numPr>
          <w:ilvl w:val="0"/>
          <w:numId w:val="8"/>
        </w:numPr>
        <w:rPr>
          <w:rFonts w:asciiTheme="minorHAnsi" w:hAnsiTheme="minorHAnsi"/>
          <w:i w:val="0"/>
          <w:color w:val="auto"/>
          <w:szCs w:val="22"/>
        </w:rPr>
      </w:pPr>
      <w:r w:rsidRPr="008C3D91">
        <w:rPr>
          <w:rFonts w:eastAsia="Calibri" w:cs="Calibri" w:asciiTheme="minorHAnsi" w:hAnsiTheme="minorHAnsi"/>
          <w:i w:val="0"/>
          <w:color w:val="auto"/>
          <w:szCs w:val="22"/>
        </w:rPr>
        <w:t>GDWG Volunteering Policy (This document)</w:t>
      </w:r>
    </w:p>
    <w:p w:rsidRPr="008C3D91" w:rsidR="003679C6" w:rsidP="00C61F56" w:rsidRDefault="003679C6" w14:paraId="108AB7AF" w14:textId="77777777">
      <w:pPr>
        <w:pStyle w:val="ListParagraph"/>
        <w:numPr>
          <w:ilvl w:val="0"/>
          <w:numId w:val="8"/>
        </w:numPr>
        <w:rPr>
          <w:rFonts w:asciiTheme="minorHAnsi" w:hAnsiTheme="minorHAnsi"/>
          <w:i w:val="0"/>
          <w:color w:val="auto"/>
          <w:szCs w:val="22"/>
        </w:rPr>
      </w:pPr>
      <w:r w:rsidRPr="008C3D91">
        <w:rPr>
          <w:rFonts w:eastAsia="Calibri" w:cs="Calibri" w:asciiTheme="minorHAnsi" w:hAnsiTheme="minorHAnsi"/>
          <w:i w:val="0"/>
          <w:color w:val="auto"/>
          <w:szCs w:val="22"/>
        </w:rPr>
        <w:t>GDWG Volunteer Code of Conduct</w:t>
      </w:r>
    </w:p>
    <w:p w:rsidRPr="00EB461C" w:rsidR="001E165B" w:rsidRDefault="001E165B" w14:paraId="4B99056E" w14:textId="77777777">
      <w:pPr>
        <w:rPr>
          <w:rFonts w:asciiTheme="minorHAnsi" w:hAnsiTheme="minorHAnsi"/>
          <w:sz w:val="22"/>
          <w:szCs w:val="22"/>
        </w:rPr>
      </w:pPr>
    </w:p>
    <w:p w:rsidRPr="00EB461C" w:rsidR="001E165B" w:rsidRDefault="00E10876" w14:paraId="2254D292" w14:textId="77777777">
      <w:pPr>
        <w:rPr>
          <w:rFonts w:asciiTheme="minorHAnsi" w:hAnsiTheme="minorHAnsi"/>
          <w:sz w:val="22"/>
          <w:szCs w:val="22"/>
        </w:rPr>
      </w:pPr>
      <w:r>
        <w:rPr>
          <w:rFonts w:eastAsia="Calibri" w:cs="Calibri" w:asciiTheme="minorHAnsi" w:hAnsiTheme="minorHAnsi"/>
          <w:color w:val="000000"/>
          <w:sz w:val="22"/>
          <w:szCs w:val="22"/>
        </w:rPr>
        <w:t>All</w:t>
      </w:r>
      <w:r w:rsidRPr="00EB461C" w:rsidR="00D147D4">
        <w:rPr>
          <w:rFonts w:eastAsia="Calibri" w:cs="Calibri" w:asciiTheme="minorHAnsi" w:hAnsiTheme="minorHAnsi"/>
          <w:color w:val="000000"/>
          <w:sz w:val="22"/>
          <w:szCs w:val="22"/>
        </w:rPr>
        <w:t xml:space="preserve"> new volunteer</w:t>
      </w:r>
      <w:r>
        <w:rPr>
          <w:rFonts w:eastAsia="Calibri" w:cs="Calibri" w:asciiTheme="minorHAnsi" w:hAnsiTheme="minorHAnsi"/>
          <w:color w:val="000000"/>
          <w:sz w:val="22"/>
          <w:szCs w:val="22"/>
        </w:rPr>
        <w:t>s</w:t>
      </w:r>
      <w:r w:rsidRPr="00EB461C" w:rsidR="00D147D4">
        <w:rPr>
          <w:rFonts w:eastAsia="Calibri" w:cs="Calibri" w:asciiTheme="minorHAnsi" w:hAnsiTheme="minorHAnsi"/>
          <w:color w:val="000000"/>
          <w:sz w:val="22"/>
          <w:szCs w:val="22"/>
        </w:rPr>
        <w:t xml:space="preserve"> will be required to complete a</w:t>
      </w:r>
      <w:r w:rsidRPr="00EB461C" w:rsidR="00051DED">
        <w:rPr>
          <w:rFonts w:eastAsia="Calibri" w:cs="Calibri" w:asciiTheme="minorHAnsi" w:hAnsiTheme="minorHAnsi"/>
          <w:color w:val="000000"/>
          <w:sz w:val="22"/>
          <w:szCs w:val="22"/>
        </w:rPr>
        <w:t xml:space="preserve"> Standard</w:t>
      </w:r>
      <w:r w:rsidRPr="00EB461C" w:rsidR="00D147D4">
        <w:rPr>
          <w:rFonts w:eastAsia="Calibri" w:cs="Calibri" w:asciiTheme="minorHAnsi" w:hAnsiTheme="minorHAnsi"/>
          <w:color w:val="000000"/>
          <w:sz w:val="22"/>
          <w:szCs w:val="22"/>
        </w:rPr>
        <w:t xml:space="preserve"> ‘Disclosure and Barring Service - DBS’ application. </w:t>
      </w:r>
      <w:r w:rsidRPr="00EB461C" w:rsidR="00AF77EE">
        <w:rPr>
          <w:rFonts w:eastAsia="Calibri" w:cs="Calibri" w:asciiTheme="minorHAnsi" w:hAnsiTheme="minorHAnsi"/>
          <w:color w:val="000000"/>
          <w:sz w:val="22"/>
          <w:szCs w:val="22"/>
        </w:rPr>
        <w:t xml:space="preserve">If the DBS check is returned not </w:t>
      </w:r>
      <w:proofErr w:type="gramStart"/>
      <w:r w:rsidRPr="00EB461C" w:rsidR="00AF77EE">
        <w:rPr>
          <w:rFonts w:eastAsia="Calibri" w:cs="Calibri" w:asciiTheme="minorHAnsi" w:hAnsiTheme="minorHAnsi"/>
          <w:color w:val="000000"/>
          <w:sz w:val="22"/>
          <w:szCs w:val="22"/>
        </w:rPr>
        <w:t>clear</w:t>
      </w:r>
      <w:proofErr w:type="gramEnd"/>
      <w:r w:rsidRPr="00EB461C" w:rsidR="00AF77EE">
        <w:rPr>
          <w:rFonts w:eastAsia="Calibri" w:cs="Calibri" w:asciiTheme="minorHAnsi" w:hAnsiTheme="minorHAnsi"/>
          <w:color w:val="000000"/>
          <w:sz w:val="22"/>
          <w:szCs w:val="22"/>
        </w:rPr>
        <w:t xml:space="preserve"> then the Director will conduct a risk assessment based on the nature of the offence or charge and decide whether the volunteer is safe and appropriate to volunteer with clients. The Chair will be provided with the risk assessment before a decision is communicated to the volunteer in question.</w:t>
      </w:r>
    </w:p>
    <w:p w:rsidRPr="00EB461C" w:rsidR="001E165B" w:rsidRDefault="001E165B" w14:paraId="1299C43A" w14:textId="77777777">
      <w:pPr>
        <w:rPr>
          <w:rFonts w:asciiTheme="minorHAnsi" w:hAnsiTheme="minorHAnsi"/>
          <w:sz w:val="22"/>
          <w:szCs w:val="22"/>
        </w:rPr>
      </w:pPr>
    </w:p>
    <w:p w:rsidR="001E165B" w:rsidP="3F2A4B20" w:rsidRDefault="00D147D4" w14:paraId="65583D1B" w14:textId="324A704B">
      <w:pPr>
        <w:rPr>
          <w:rFonts w:eastAsia="Calibri" w:cs="Calibri" w:asciiTheme="minorHAnsi" w:hAnsiTheme="minorHAnsi"/>
          <w:color w:val="000000"/>
          <w:sz w:val="22"/>
          <w:szCs w:val="22"/>
        </w:rPr>
      </w:pPr>
      <w:r w:rsidRPr="4569991A">
        <w:rPr>
          <w:rFonts w:eastAsia="Calibri" w:cs="Calibri" w:asciiTheme="minorHAnsi" w:hAnsiTheme="minorHAnsi"/>
          <w:color w:val="000000" w:themeColor="text1"/>
          <w:sz w:val="22"/>
          <w:szCs w:val="22"/>
        </w:rPr>
        <w:t xml:space="preserve">The new volunteer will be </w:t>
      </w:r>
      <w:r w:rsidRPr="4569991A" w:rsidR="0C6C7E16">
        <w:rPr>
          <w:rFonts w:eastAsia="Calibri" w:cs="Calibri" w:asciiTheme="minorHAnsi" w:hAnsiTheme="minorHAnsi"/>
          <w:color w:val="000000" w:themeColor="text1"/>
          <w:sz w:val="22"/>
          <w:szCs w:val="22"/>
        </w:rPr>
        <w:t>invited to become a Member of GDWG an</w:t>
      </w:r>
      <w:r w:rsidRPr="4569991A" w:rsidR="1346993D">
        <w:rPr>
          <w:rFonts w:eastAsia="Calibri" w:cs="Calibri" w:asciiTheme="minorHAnsi" w:hAnsiTheme="minorHAnsi"/>
          <w:color w:val="000000" w:themeColor="text1"/>
          <w:sz w:val="22"/>
          <w:szCs w:val="22"/>
        </w:rPr>
        <w:t>d</w:t>
      </w:r>
      <w:r w:rsidRPr="4569991A" w:rsidR="0C6C7E16">
        <w:rPr>
          <w:rFonts w:eastAsia="Calibri" w:cs="Calibri" w:asciiTheme="minorHAnsi" w:hAnsiTheme="minorHAnsi"/>
          <w:color w:val="000000" w:themeColor="text1"/>
          <w:sz w:val="22"/>
          <w:szCs w:val="22"/>
        </w:rPr>
        <w:t xml:space="preserve"> will be </w:t>
      </w:r>
      <w:r w:rsidRPr="4569991A">
        <w:rPr>
          <w:rFonts w:eastAsia="Calibri" w:cs="Calibri" w:asciiTheme="minorHAnsi" w:hAnsiTheme="minorHAnsi"/>
          <w:color w:val="000000" w:themeColor="text1"/>
          <w:sz w:val="22"/>
          <w:szCs w:val="22"/>
        </w:rPr>
        <w:t>asked to read and sign the ‘Volunteer Code of Conduct’ which shows the volunteer’s commitment to GDWG. When a volunteer signs the ‘Volunteers Code of Conduct’</w:t>
      </w:r>
      <w:r w:rsidRPr="4569991A" w:rsidR="5FD5DA6D">
        <w:rPr>
          <w:rFonts w:eastAsia="Calibri" w:cs="Calibri" w:asciiTheme="minorHAnsi" w:hAnsiTheme="minorHAnsi"/>
          <w:color w:val="000000" w:themeColor="text1"/>
          <w:sz w:val="22"/>
          <w:szCs w:val="22"/>
        </w:rPr>
        <w:t>,</w:t>
      </w:r>
      <w:r w:rsidRPr="4569991A">
        <w:rPr>
          <w:rFonts w:eastAsia="Calibri" w:cs="Calibri" w:asciiTheme="minorHAnsi" w:hAnsiTheme="minorHAnsi"/>
          <w:color w:val="000000" w:themeColor="text1"/>
          <w:sz w:val="22"/>
          <w:szCs w:val="22"/>
        </w:rPr>
        <w:t xml:space="preserve"> </w:t>
      </w:r>
      <w:r w:rsidRPr="4569991A" w:rsidR="26E7A831">
        <w:rPr>
          <w:rFonts w:eastAsia="Calibri" w:cs="Calibri" w:asciiTheme="minorHAnsi" w:hAnsiTheme="minorHAnsi"/>
          <w:color w:val="000000" w:themeColor="text1"/>
          <w:sz w:val="22"/>
          <w:szCs w:val="22"/>
        </w:rPr>
        <w:t>they agree</w:t>
      </w:r>
      <w:r w:rsidRPr="4569991A" w:rsidR="00D54DD1">
        <w:rPr>
          <w:rFonts w:eastAsia="Calibri" w:cs="Calibri" w:asciiTheme="minorHAnsi" w:hAnsiTheme="minorHAnsi"/>
          <w:color w:val="000000" w:themeColor="text1"/>
          <w:sz w:val="22"/>
          <w:szCs w:val="22"/>
        </w:rPr>
        <w:t xml:space="preserve"> to abide by GDWG procedures, policies and </w:t>
      </w:r>
      <w:r w:rsidRPr="4569991A">
        <w:rPr>
          <w:rFonts w:eastAsia="Calibri" w:cs="Calibri" w:asciiTheme="minorHAnsi" w:hAnsiTheme="minorHAnsi"/>
          <w:color w:val="000000" w:themeColor="text1"/>
          <w:sz w:val="22"/>
          <w:szCs w:val="22"/>
        </w:rPr>
        <w:t>guidelines</w:t>
      </w:r>
      <w:r w:rsidRPr="4569991A" w:rsidR="00D54DD1">
        <w:rPr>
          <w:rFonts w:eastAsia="Calibri" w:cs="Calibri" w:asciiTheme="minorHAnsi" w:hAnsiTheme="minorHAnsi"/>
          <w:color w:val="000000" w:themeColor="text1"/>
          <w:sz w:val="22"/>
          <w:szCs w:val="22"/>
        </w:rPr>
        <w:t xml:space="preserve"> including the following</w:t>
      </w:r>
      <w:r w:rsidRPr="4569991A">
        <w:rPr>
          <w:rFonts w:eastAsia="Calibri" w:cs="Calibri" w:asciiTheme="minorHAnsi" w:hAnsiTheme="minorHAnsi"/>
          <w:color w:val="000000" w:themeColor="text1"/>
          <w:sz w:val="22"/>
          <w:szCs w:val="22"/>
        </w:rPr>
        <w:t>:</w:t>
      </w:r>
    </w:p>
    <w:p w:rsidRPr="00EB461C" w:rsidR="00D54DD1" w:rsidRDefault="00D54DD1" w14:paraId="4DDBEF00" w14:textId="77777777">
      <w:pPr>
        <w:rPr>
          <w:rFonts w:asciiTheme="minorHAnsi" w:hAnsiTheme="minorHAnsi"/>
          <w:sz w:val="22"/>
          <w:szCs w:val="22"/>
        </w:rPr>
      </w:pPr>
    </w:p>
    <w:p w:rsidRPr="00EB461C" w:rsidR="001E165B" w:rsidP="00E31AE6" w:rsidRDefault="00D147D4" w14:paraId="625140BE" w14:textId="77777777">
      <w:pPr>
        <w:numPr>
          <w:ilvl w:val="0"/>
          <w:numId w:val="9"/>
        </w:numPr>
        <w:rPr>
          <w:rFonts w:asciiTheme="minorHAnsi" w:hAnsiTheme="minorHAnsi"/>
          <w:sz w:val="22"/>
          <w:szCs w:val="22"/>
        </w:rPr>
      </w:pPr>
      <w:r w:rsidRPr="00EB461C">
        <w:rPr>
          <w:rFonts w:eastAsia="Calibri" w:cs="Calibri" w:asciiTheme="minorHAnsi" w:hAnsiTheme="minorHAnsi"/>
          <w:color w:val="000000"/>
          <w:sz w:val="22"/>
          <w:szCs w:val="22"/>
        </w:rPr>
        <w:t>GDWG Guidelines for Gifts for Detainees</w:t>
      </w:r>
    </w:p>
    <w:p w:rsidRPr="00EB461C" w:rsidR="001E165B" w:rsidP="00E31AE6" w:rsidRDefault="00D147D4" w14:paraId="7B7C47C2" w14:textId="77777777">
      <w:pPr>
        <w:numPr>
          <w:ilvl w:val="0"/>
          <w:numId w:val="9"/>
        </w:numPr>
        <w:rPr>
          <w:rFonts w:asciiTheme="minorHAnsi" w:hAnsiTheme="minorHAnsi"/>
          <w:sz w:val="22"/>
          <w:szCs w:val="22"/>
        </w:rPr>
      </w:pPr>
      <w:r w:rsidRPr="00EB461C">
        <w:rPr>
          <w:rFonts w:eastAsia="Calibri" w:cs="Calibri" w:asciiTheme="minorHAnsi" w:hAnsiTheme="minorHAnsi"/>
          <w:color w:val="000000"/>
          <w:sz w:val="22"/>
          <w:szCs w:val="22"/>
        </w:rPr>
        <w:t>GDWG Equal Opportunities Policy</w:t>
      </w:r>
    </w:p>
    <w:p w:rsidRPr="00EB461C" w:rsidR="001E165B" w:rsidP="00E31AE6" w:rsidRDefault="00D147D4" w14:paraId="28B2B31D" w14:textId="77777777">
      <w:pPr>
        <w:numPr>
          <w:ilvl w:val="0"/>
          <w:numId w:val="9"/>
        </w:numPr>
        <w:rPr>
          <w:rFonts w:asciiTheme="minorHAnsi" w:hAnsiTheme="minorHAnsi"/>
          <w:sz w:val="22"/>
          <w:szCs w:val="22"/>
        </w:rPr>
      </w:pPr>
      <w:r w:rsidRPr="00EB461C">
        <w:rPr>
          <w:rFonts w:eastAsia="Calibri" w:cs="Calibri" w:asciiTheme="minorHAnsi" w:hAnsiTheme="minorHAnsi"/>
          <w:color w:val="000000"/>
          <w:sz w:val="22"/>
          <w:szCs w:val="22"/>
        </w:rPr>
        <w:t>GDWG Comments Compliments &amp; Complaints Procedure</w:t>
      </w:r>
    </w:p>
    <w:p w:rsidRPr="00D54DD1" w:rsidR="00D54DD1" w:rsidP="00D54DD1" w:rsidRDefault="00D147D4" w14:paraId="18D1E12F" w14:textId="77777777">
      <w:pPr>
        <w:numPr>
          <w:ilvl w:val="0"/>
          <w:numId w:val="9"/>
        </w:numPr>
        <w:rPr>
          <w:rFonts w:asciiTheme="minorHAnsi" w:hAnsiTheme="minorHAnsi"/>
          <w:sz w:val="22"/>
          <w:szCs w:val="22"/>
        </w:rPr>
      </w:pPr>
      <w:r w:rsidRPr="00EB461C">
        <w:rPr>
          <w:rFonts w:eastAsia="Calibri" w:cs="Calibri" w:asciiTheme="minorHAnsi" w:hAnsiTheme="minorHAnsi"/>
          <w:color w:val="000000"/>
          <w:sz w:val="22"/>
          <w:szCs w:val="22"/>
        </w:rPr>
        <w:t xml:space="preserve">GDWG Vulnerable Adult and Child </w:t>
      </w:r>
      <w:r w:rsidRPr="00EB461C" w:rsidR="00CA0CE8">
        <w:rPr>
          <w:rFonts w:eastAsia="Calibri" w:cs="Calibri" w:asciiTheme="minorHAnsi" w:hAnsiTheme="minorHAnsi"/>
          <w:color w:val="000000"/>
          <w:sz w:val="22"/>
          <w:szCs w:val="22"/>
        </w:rPr>
        <w:t>Safeguarding</w:t>
      </w:r>
      <w:r w:rsidRPr="00EB461C">
        <w:rPr>
          <w:rFonts w:eastAsia="Calibri" w:cs="Calibri" w:asciiTheme="minorHAnsi" w:hAnsiTheme="minorHAnsi"/>
          <w:color w:val="000000"/>
          <w:sz w:val="22"/>
          <w:szCs w:val="22"/>
        </w:rPr>
        <w:t xml:space="preserve"> policies</w:t>
      </w:r>
    </w:p>
    <w:p w:rsidR="00ED3B8E" w:rsidP="00ED3B8E" w:rsidRDefault="00ED3B8E" w14:paraId="3461D779" w14:textId="77777777">
      <w:pPr>
        <w:ind w:left="720"/>
        <w:rPr>
          <w:rFonts w:asciiTheme="minorHAnsi" w:hAnsiTheme="minorHAnsi"/>
          <w:sz w:val="22"/>
          <w:szCs w:val="22"/>
        </w:rPr>
      </w:pPr>
    </w:p>
    <w:p w:rsidRPr="00EB461C" w:rsidR="00B23A24" w:rsidP="00ED3B8E" w:rsidRDefault="00B23A24" w14:paraId="3CF2D8B6" w14:textId="77777777">
      <w:pPr>
        <w:ind w:left="720"/>
        <w:rPr>
          <w:rFonts w:asciiTheme="minorHAnsi" w:hAnsiTheme="minorHAnsi"/>
          <w:sz w:val="22"/>
          <w:szCs w:val="22"/>
        </w:rPr>
      </w:pPr>
    </w:p>
    <w:p w:rsidRPr="00C17AF0" w:rsidR="001E165B" w:rsidRDefault="00CE2686" w14:paraId="42C6EBF4" w14:textId="77777777">
      <w:pPr>
        <w:numPr>
          <w:ilvl w:val="0"/>
          <w:numId w:val="2"/>
        </w:numPr>
        <w:ind w:left="360"/>
        <w:rPr>
          <w:rFonts w:asciiTheme="minorHAnsi" w:hAnsiTheme="minorHAnsi"/>
          <w:sz w:val="22"/>
          <w:szCs w:val="22"/>
        </w:rPr>
      </w:pPr>
      <w:r w:rsidRPr="00EB461C">
        <w:rPr>
          <w:rFonts w:eastAsia="Calibri" w:cs="Calibri" w:asciiTheme="minorHAnsi" w:hAnsiTheme="minorHAnsi"/>
          <w:b/>
          <w:color w:val="000000"/>
          <w:sz w:val="22"/>
          <w:szCs w:val="22"/>
        </w:rPr>
        <w:t>Training and Supporting Volunteers</w:t>
      </w:r>
    </w:p>
    <w:p w:rsidRPr="00EB461C" w:rsidR="00C17AF0" w:rsidP="00C17AF0" w:rsidRDefault="00C17AF0" w14:paraId="0FB78278" w14:textId="77777777">
      <w:pPr>
        <w:ind w:left="360"/>
        <w:rPr>
          <w:rFonts w:asciiTheme="minorHAnsi" w:hAnsiTheme="minorHAnsi"/>
          <w:sz w:val="22"/>
          <w:szCs w:val="22"/>
        </w:rPr>
      </w:pPr>
    </w:p>
    <w:p w:rsidRPr="00EB461C" w:rsidR="001E165B" w:rsidRDefault="00CE2686" w14:paraId="6BA0B493" w14:textId="77777777">
      <w:pPr>
        <w:numPr>
          <w:ilvl w:val="1"/>
          <w:numId w:val="2"/>
        </w:numPr>
        <w:ind w:left="792" w:hanging="432"/>
        <w:rPr>
          <w:rFonts w:asciiTheme="minorHAnsi" w:hAnsiTheme="minorHAnsi"/>
          <w:sz w:val="22"/>
          <w:szCs w:val="22"/>
        </w:rPr>
      </w:pPr>
      <w:r w:rsidRPr="1872D525" w:rsidR="00CE2686">
        <w:rPr>
          <w:rFonts w:ascii="Calibri" w:hAnsi="Calibri" w:eastAsia="Calibri" w:cs="Calibri" w:asciiTheme="minorAscii" w:hAnsiTheme="minorAscii"/>
          <w:b w:val="1"/>
          <w:bCs w:val="1"/>
          <w:color w:val="000000" w:themeColor="text1" w:themeTint="FF" w:themeShade="FF"/>
          <w:sz w:val="22"/>
          <w:szCs w:val="22"/>
        </w:rPr>
        <w:t>Training</w:t>
      </w:r>
    </w:p>
    <w:p w:rsidRPr="00EB461C" w:rsidR="008964F1" w:rsidP="1872D525" w:rsidRDefault="00CE2686" w14:paraId="0202D78A" w14:textId="3745B011">
      <w:pPr>
        <w:pStyle w:val="Normal"/>
        <w:ind w:left="357"/>
        <w:rPr>
          <w:rFonts w:ascii="Calibri" w:hAnsi="Calibri" w:eastAsia="Calibri" w:cs="Calibri" w:asciiTheme="minorAscii" w:hAnsiTheme="minorAscii"/>
          <w:color w:val="00B0F0"/>
          <w:sz w:val="22"/>
          <w:szCs w:val="22"/>
        </w:rPr>
      </w:pPr>
      <w:r w:rsidRPr="1872D525" w:rsidR="060D205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New volunteers will not be able to start volunteering until they complete </w:t>
      </w:r>
      <w:r w:rsidRPr="1872D525" w:rsidR="00051DED">
        <w:rPr>
          <w:rFonts w:ascii="Calibri" w:hAnsi="Calibri" w:eastAsia="Calibri" w:cs="Calibri" w:asciiTheme="minorAscii" w:hAnsiTheme="minorAscii"/>
          <w:color w:val="000000" w:themeColor="text1" w:themeTint="FF" w:themeShade="FF"/>
          <w:sz w:val="22"/>
          <w:szCs w:val="22"/>
        </w:rPr>
        <w:t>the</w:t>
      </w:r>
      <w:r w:rsidRPr="1872D525" w:rsidR="00CE2686">
        <w:rPr>
          <w:rFonts w:ascii="Calibri" w:hAnsi="Calibri" w:eastAsia="Calibri" w:cs="Calibri" w:asciiTheme="minorAscii" w:hAnsiTheme="minorAscii"/>
          <w:color w:val="000000" w:themeColor="text1" w:themeTint="FF" w:themeShade="FF"/>
          <w:sz w:val="22"/>
          <w:szCs w:val="22"/>
        </w:rPr>
        <w:t xml:space="preserve"> mandatory new visitor training session</w:t>
      </w:r>
      <w:r w:rsidRPr="1872D525" w:rsidR="00303AF4">
        <w:rPr>
          <w:rFonts w:ascii="Calibri" w:hAnsi="Calibri" w:eastAsia="Calibri" w:cs="Calibri" w:asciiTheme="minorAscii" w:hAnsiTheme="minorAscii"/>
          <w:color w:val="000000" w:themeColor="text1" w:themeTint="FF" w:themeShade="FF"/>
          <w:sz w:val="22"/>
          <w:szCs w:val="22"/>
        </w:rPr>
        <w:t xml:space="preserve"> after a</w:t>
      </w:r>
      <w:r w:rsidRPr="1872D525" w:rsidR="00832098">
        <w:rPr>
          <w:rFonts w:ascii="Calibri" w:hAnsi="Calibri" w:eastAsia="Calibri" w:cs="Calibri" w:asciiTheme="minorAscii" w:hAnsiTheme="minorAscii"/>
          <w:color w:val="000000" w:themeColor="text1" w:themeTint="FF" w:themeShade="FF"/>
          <w:sz w:val="22"/>
          <w:szCs w:val="22"/>
        </w:rPr>
        <w:t xml:space="preserve"> few weeks of visiting and </w:t>
      </w:r>
      <w:r w:rsidRPr="1872D525" w:rsidR="00CE2686">
        <w:rPr>
          <w:rFonts w:ascii="Calibri" w:hAnsi="Calibri" w:eastAsia="Arial" w:cs="Arial" w:asciiTheme="minorAscii" w:hAnsiTheme="minorAscii"/>
          <w:color w:val="000000" w:themeColor="text1" w:themeTint="FF" w:themeShade="FF"/>
          <w:sz w:val="22"/>
          <w:szCs w:val="22"/>
        </w:rPr>
        <w:t>one legal</w:t>
      </w:r>
      <w:r w:rsidRPr="1872D525" w:rsidR="00832098">
        <w:rPr>
          <w:rFonts w:ascii="Calibri" w:hAnsi="Calibri" w:eastAsia="Arial" w:cs="Arial" w:asciiTheme="minorAscii" w:hAnsiTheme="minorAscii"/>
          <w:color w:val="000000" w:themeColor="text1" w:themeTint="FF" w:themeShade="FF"/>
          <w:sz w:val="22"/>
          <w:szCs w:val="22"/>
        </w:rPr>
        <w:t xml:space="preserve"> issues </w:t>
      </w:r>
      <w:r w:rsidRPr="1872D525" w:rsidR="00CE2686">
        <w:rPr>
          <w:rFonts w:ascii="Calibri" w:hAnsi="Calibri" w:eastAsia="Arial" w:cs="Arial" w:asciiTheme="minorAscii" w:hAnsiTheme="minorAscii"/>
          <w:color w:val="000000" w:themeColor="text1" w:themeTint="FF" w:themeShade="FF"/>
          <w:sz w:val="22"/>
          <w:szCs w:val="22"/>
        </w:rPr>
        <w:t xml:space="preserve">training session and one psychological issues session </w:t>
      </w:r>
      <w:r w:rsidRPr="1872D525" w:rsidR="00CE2686">
        <w:rPr>
          <w:rFonts w:ascii="Calibri" w:hAnsi="Calibri" w:eastAsia="Calibri" w:cs="Calibri" w:asciiTheme="minorAscii" w:hAnsiTheme="minorAscii"/>
          <w:color w:val="000000" w:themeColor="text1" w:themeTint="FF" w:themeShade="FF"/>
          <w:sz w:val="22"/>
          <w:szCs w:val="22"/>
        </w:rPr>
        <w:t>within their first year of volunteering with GDWG</w:t>
      </w:r>
      <w:r w:rsidRPr="1872D525" w:rsidR="19E960C0">
        <w:rPr>
          <w:rFonts w:ascii="Calibri" w:hAnsi="Calibri" w:eastAsia="Calibri" w:cs="Calibri" w:asciiTheme="minorAscii" w:hAnsiTheme="minorAscii"/>
          <w:color w:val="000000" w:themeColor="text1" w:themeTint="FF" w:themeShade="FF"/>
          <w:sz w:val="22"/>
          <w:szCs w:val="22"/>
        </w:rPr>
        <w:t xml:space="preserve"> or as soon as both these training courses have appeared in our training programme</w:t>
      </w:r>
      <w:r w:rsidRPr="1872D525" w:rsidR="00CE2686">
        <w:rPr>
          <w:rFonts w:ascii="Calibri" w:hAnsi="Calibri" w:eastAsia="Calibri" w:cs="Calibri" w:asciiTheme="minorAscii" w:hAnsiTheme="minorAscii"/>
          <w:color w:val="000000" w:themeColor="text1" w:themeTint="FF" w:themeShade="FF"/>
          <w:sz w:val="22"/>
          <w:szCs w:val="22"/>
        </w:rPr>
        <w:t xml:space="preserve">. GDWG will </w:t>
      </w:r>
      <w:r w:rsidRPr="1872D525" w:rsidR="00CE2686">
        <w:rPr>
          <w:rFonts w:ascii="Calibri" w:hAnsi="Calibri" w:eastAsia="Calibri" w:cs="Calibri" w:asciiTheme="minorAscii" w:hAnsiTheme="minorAscii"/>
          <w:color w:val="000000" w:themeColor="text1" w:themeTint="FF" w:themeShade="FF"/>
          <w:sz w:val="22"/>
          <w:szCs w:val="22"/>
        </w:rPr>
        <w:t>maintain</w:t>
      </w:r>
      <w:r w:rsidRPr="1872D525" w:rsidR="00CE2686">
        <w:rPr>
          <w:rFonts w:ascii="Calibri" w:hAnsi="Calibri" w:eastAsia="Calibri" w:cs="Calibri" w:asciiTheme="minorAscii" w:hAnsiTheme="minorAscii"/>
          <w:color w:val="000000" w:themeColor="text1" w:themeTint="FF" w:themeShade="FF"/>
          <w:sz w:val="22"/>
          <w:szCs w:val="22"/>
        </w:rPr>
        <w:t xml:space="preserve"> a record of volunteers who have completed the mandatory training</w:t>
      </w:r>
      <w:r w:rsidRPr="1872D525" w:rsidR="00A34332">
        <w:rPr>
          <w:rFonts w:ascii="Calibri" w:hAnsi="Calibri" w:eastAsia="Calibri" w:cs="Calibri" w:asciiTheme="minorAscii" w:hAnsiTheme="minorAscii"/>
          <w:color w:val="auto"/>
          <w:sz w:val="22"/>
          <w:szCs w:val="22"/>
        </w:rPr>
        <w:t xml:space="preserve"> a</w:t>
      </w:r>
      <w:r w:rsidRPr="1872D525" w:rsidR="008964F1">
        <w:rPr>
          <w:rFonts w:ascii="Calibri" w:hAnsi="Calibri" w:eastAsia="Calibri" w:cs="Calibri" w:asciiTheme="minorAscii" w:hAnsiTheme="minorAscii"/>
          <w:color w:val="auto"/>
          <w:sz w:val="22"/>
          <w:szCs w:val="22"/>
        </w:rPr>
        <w:t xml:space="preserve">nd </w:t>
      </w:r>
      <w:r w:rsidRPr="1872D525" w:rsidR="7CD75AF7">
        <w:rPr>
          <w:rFonts w:ascii="Calibri" w:hAnsi="Calibri" w:eastAsia="Calibri" w:cs="Calibri" w:asciiTheme="minorAscii" w:hAnsiTheme="minorAscii"/>
          <w:color w:val="auto"/>
          <w:sz w:val="22"/>
          <w:szCs w:val="22"/>
        </w:rPr>
        <w:t xml:space="preserve">all </w:t>
      </w:r>
      <w:r w:rsidRPr="1872D525" w:rsidR="008964F1">
        <w:rPr>
          <w:rFonts w:ascii="Calibri" w:hAnsi="Calibri" w:eastAsia="Calibri" w:cs="Calibri" w:asciiTheme="minorAscii" w:hAnsiTheme="minorAscii"/>
          <w:color w:val="auto"/>
          <w:sz w:val="22"/>
          <w:szCs w:val="22"/>
        </w:rPr>
        <w:t>other sessions</w:t>
      </w:r>
      <w:r w:rsidRPr="1872D525" w:rsidR="00A34332">
        <w:rPr>
          <w:rFonts w:ascii="Calibri" w:hAnsi="Calibri" w:eastAsia="Calibri" w:cs="Calibri" w:asciiTheme="minorAscii" w:hAnsiTheme="minorAscii"/>
          <w:color w:val="auto"/>
          <w:sz w:val="22"/>
          <w:szCs w:val="22"/>
        </w:rPr>
        <w:t>.</w:t>
      </w:r>
    </w:p>
    <w:p w:rsidRPr="00EB461C" w:rsidR="00A34332" w:rsidP="00A34332" w:rsidRDefault="00A34332" w14:paraId="1FC39945" w14:textId="77777777">
      <w:pPr>
        <w:ind w:left="357"/>
        <w:rPr>
          <w:rFonts w:eastAsia="Calibri" w:cs="Calibri" w:asciiTheme="minorHAnsi" w:hAnsiTheme="minorHAnsi"/>
          <w:color w:val="000000"/>
          <w:sz w:val="22"/>
          <w:szCs w:val="22"/>
        </w:rPr>
      </w:pPr>
    </w:p>
    <w:p w:rsidRPr="007C1FDD" w:rsidR="001E165B" w:rsidP="3F2A4B20" w:rsidRDefault="00A720D3" w14:paraId="3D7961F6" w14:textId="7BC8EC06">
      <w:pPr>
        <w:ind w:left="357"/>
        <w:rPr>
          <w:rFonts w:asciiTheme="minorHAnsi" w:hAnsiTheme="minorHAnsi"/>
          <w:color w:val="auto"/>
          <w:sz w:val="22"/>
          <w:szCs w:val="22"/>
        </w:rPr>
      </w:pPr>
      <w:r w:rsidRPr="4569991A">
        <w:rPr>
          <w:rFonts w:asciiTheme="minorHAnsi" w:hAnsiTheme="minorHAnsi"/>
          <w:color w:val="auto"/>
          <w:sz w:val="22"/>
          <w:szCs w:val="22"/>
        </w:rPr>
        <w:t>These training</w:t>
      </w:r>
      <w:r w:rsidRPr="4569991A" w:rsidR="00FB7866">
        <w:rPr>
          <w:rFonts w:asciiTheme="minorHAnsi" w:hAnsiTheme="minorHAnsi"/>
          <w:color w:val="auto"/>
          <w:sz w:val="22"/>
          <w:szCs w:val="22"/>
        </w:rPr>
        <w:t xml:space="preserve"> event</w:t>
      </w:r>
      <w:r w:rsidRPr="4569991A">
        <w:rPr>
          <w:rFonts w:asciiTheme="minorHAnsi" w:hAnsiTheme="minorHAnsi"/>
          <w:color w:val="auto"/>
          <w:sz w:val="22"/>
          <w:szCs w:val="22"/>
        </w:rPr>
        <w:t>s are experienced in a group setting</w:t>
      </w:r>
      <w:r w:rsidRPr="4569991A" w:rsidR="5F75F608">
        <w:rPr>
          <w:rFonts w:asciiTheme="minorHAnsi" w:hAnsiTheme="minorHAnsi"/>
          <w:color w:val="auto"/>
          <w:sz w:val="22"/>
          <w:szCs w:val="22"/>
        </w:rPr>
        <w:t xml:space="preserve"> in person or online</w:t>
      </w:r>
      <w:r w:rsidRPr="4569991A">
        <w:rPr>
          <w:rFonts w:asciiTheme="minorHAnsi" w:hAnsiTheme="minorHAnsi"/>
          <w:color w:val="auto"/>
          <w:sz w:val="22"/>
          <w:szCs w:val="22"/>
        </w:rPr>
        <w:t>, though occasionally if a volunteer has a special skill such as a language</w:t>
      </w:r>
      <w:r w:rsidRPr="4569991A" w:rsidR="00881394">
        <w:rPr>
          <w:rFonts w:asciiTheme="minorHAnsi" w:hAnsiTheme="minorHAnsi"/>
          <w:color w:val="auto"/>
          <w:sz w:val="22"/>
          <w:szCs w:val="22"/>
        </w:rPr>
        <w:t xml:space="preserve"> and has been recruited specifically outside of the usual </w:t>
      </w:r>
      <w:r w:rsidRPr="4569991A" w:rsidR="00857CE8">
        <w:rPr>
          <w:rFonts w:asciiTheme="minorHAnsi" w:hAnsiTheme="minorHAnsi"/>
          <w:color w:val="auto"/>
          <w:sz w:val="22"/>
          <w:szCs w:val="22"/>
        </w:rPr>
        <w:t xml:space="preserve">recruitment and training cycle </w:t>
      </w:r>
      <w:r w:rsidRPr="4569991A">
        <w:rPr>
          <w:rFonts w:asciiTheme="minorHAnsi" w:hAnsiTheme="minorHAnsi"/>
          <w:color w:val="auto"/>
          <w:sz w:val="22"/>
          <w:szCs w:val="22"/>
        </w:rPr>
        <w:t>there may be an individually tailored programme as authorised by the Director.</w:t>
      </w:r>
      <w:r w:rsidRPr="4569991A" w:rsidR="008964F1">
        <w:rPr>
          <w:rFonts w:asciiTheme="minorHAnsi" w:hAnsiTheme="minorHAnsi"/>
          <w:color w:val="00B0F0"/>
          <w:sz w:val="22"/>
          <w:szCs w:val="22"/>
        </w:rPr>
        <w:t xml:space="preserve">  </w:t>
      </w:r>
    </w:p>
    <w:p w:rsidR="00CB712E" w:rsidP="00CA0CE8" w:rsidRDefault="00CB712E" w14:paraId="0562CB0E" w14:textId="77777777">
      <w:pPr>
        <w:ind w:left="357"/>
        <w:rPr>
          <w:rFonts w:eastAsia="Calibri" w:cs="Calibri" w:asciiTheme="minorHAnsi" w:hAnsiTheme="minorHAnsi"/>
          <w:color w:val="auto"/>
          <w:sz w:val="22"/>
          <w:szCs w:val="22"/>
        </w:rPr>
      </w:pPr>
    </w:p>
    <w:p w:rsidRPr="00EB461C" w:rsidR="00A720D3" w:rsidP="4569991A" w:rsidRDefault="00CE2686" w14:paraId="08BF1185" w14:textId="18F34AAA">
      <w:pPr>
        <w:ind w:left="357"/>
        <w:rPr>
          <w:rFonts w:eastAsia="Calibri" w:cs="Calibri" w:asciiTheme="minorHAnsi" w:hAnsiTheme="minorHAnsi"/>
          <w:color w:val="auto"/>
          <w:sz w:val="22"/>
          <w:szCs w:val="22"/>
        </w:rPr>
      </w:pPr>
      <w:r w:rsidRPr="4569991A">
        <w:rPr>
          <w:rFonts w:eastAsia="Calibri" w:cs="Calibri" w:asciiTheme="minorHAnsi" w:hAnsiTheme="minorHAnsi"/>
          <w:color w:val="auto"/>
          <w:sz w:val="22"/>
          <w:szCs w:val="22"/>
        </w:rPr>
        <w:t>GDWG will</w:t>
      </w:r>
      <w:r w:rsidRPr="4569991A" w:rsidR="00833244">
        <w:rPr>
          <w:rFonts w:eastAsia="Calibri" w:cs="Calibri" w:asciiTheme="minorHAnsi" w:hAnsiTheme="minorHAnsi"/>
          <w:color w:val="auto"/>
          <w:sz w:val="22"/>
          <w:szCs w:val="22"/>
        </w:rPr>
        <w:t xml:space="preserve"> </w:t>
      </w:r>
      <w:r w:rsidRPr="4569991A">
        <w:rPr>
          <w:rFonts w:eastAsia="Calibri" w:cs="Calibri" w:asciiTheme="minorHAnsi" w:hAnsiTheme="minorHAnsi"/>
          <w:color w:val="auto"/>
          <w:sz w:val="22"/>
          <w:szCs w:val="22"/>
        </w:rPr>
        <w:t xml:space="preserve">arrange training opportunities for volunteers on a regular basis. This training is not mandatory but is beneficial for all GDWG volunteers. </w:t>
      </w:r>
    </w:p>
    <w:p w:rsidRPr="00EB461C" w:rsidR="00833244" w:rsidP="00CA0CE8" w:rsidRDefault="00833244" w14:paraId="34CE0A41" w14:textId="77777777">
      <w:pPr>
        <w:ind w:left="357"/>
        <w:rPr>
          <w:rFonts w:eastAsia="Calibri" w:cs="Calibri" w:asciiTheme="minorHAnsi" w:hAnsiTheme="minorHAnsi"/>
          <w:color w:val="00B0F0"/>
          <w:sz w:val="22"/>
          <w:szCs w:val="22"/>
        </w:rPr>
      </w:pPr>
    </w:p>
    <w:p w:rsidR="00303AF4" w:rsidP="4569991A" w:rsidRDefault="00F23DAC" w14:paraId="278B8AFA" w14:textId="48842CD4">
      <w:pPr>
        <w:ind w:left="357"/>
        <w:rPr>
          <w:rFonts w:eastAsia="Calibri" w:cs="Calibri" w:asciiTheme="minorHAnsi" w:hAnsiTheme="minorHAnsi"/>
          <w:color w:val="auto"/>
          <w:sz w:val="22"/>
          <w:szCs w:val="22"/>
          <w:lang w:val="en-US"/>
        </w:rPr>
      </w:pPr>
      <w:r w:rsidRPr="4569991A">
        <w:rPr>
          <w:rFonts w:eastAsia="Calibri" w:cs="Calibri" w:asciiTheme="minorHAnsi" w:hAnsiTheme="minorHAnsi"/>
          <w:color w:val="auto"/>
          <w:sz w:val="22"/>
          <w:szCs w:val="22"/>
          <w:lang w:val="en-US"/>
        </w:rPr>
        <w:t xml:space="preserve">Some useful information for visitors can also be found on GDWG’s website </w:t>
      </w:r>
      <w:r w:rsidRPr="4569991A" w:rsidR="00303AF4">
        <w:rPr>
          <w:rFonts w:eastAsia="Calibri" w:cs="Calibri" w:asciiTheme="minorHAnsi" w:hAnsiTheme="minorHAnsi"/>
          <w:color w:val="auto"/>
          <w:sz w:val="22"/>
          <w:szCs w:val="22"/>
          <w:lang w:val="en-US"/>
        </w:rPr>
        <w:t xml:space="preserve">– </w:t>
      </w:r>
      <w:hyperlink r:id="rId12">
        <w:r w:rsidRPr="4569991A" w:rsidR="00303AF4">
          <w:rPr>
            <w:rStyle w:val="Hyperlink"/>
            <w:rFonts w:eastAsia="Calibri" w:cs="Calibri" w:asciiTheme="minorHAnsi" w:hAnsiTheme="minorHAnsi"/>
            <w:color w:val="auto"/>
            <w:sz w:val="22"/>
            <w:szCs w:val="22"/>
            <w:u w:val="none"/>
            <w:lang w:val="en-US"/>
          </w:rPr>
          <w:t>www.gdwg.org.uk</w:t>
        </w:r>
      </w:hyperlink>
      <w:r w:rsidRPr="4569991A" w:rsidR="0051174D">
        <w:rPr>
          <w:rFonts w:eastAsia="Calibri" w:cs="Calibri" w:asciiTheme="minorHAnsi" w:hAnsiTheme="minorHAnsi"/>
          <w:color w:val="auto"/>
          <w:sz w:val="22"/>
          <w:szCs w:val="22"/>
          <w:u w:val="single"/>
          <w:lang w:val="en-US"/>
        </w:rPr>
        <w:t xml:space="preserve"> </w:t>
      </w:r>
      <w:r w:rsidRPr="4569991A" w:rsidR="0051174D">
        <w:rPr>
          <w:rFonts w:eastAsia="Calibri" w:cs="Calibri" w:asciiTheme="minorHAnsi" w:hAnsiTheme="minorHAnsi"/>
          <w:color w:val="auto"/>
          <w:sz w:val="22"/>
          <w:szCs w:val="22"/>
          <w:lang w:val="en-US"/>
        </w:rPr>
        <w:t>and s</w:t>
      </w:r>
      <w:r w:rsidRPr="4569991A">
        <w:rPr>
          <w:rFonts w:eastAsia="Calibri" w:cs="Calibri" w:asciiTheme="minorHAnsi" w:hAnsiTheme="minorHAnsi"/>
          <w:color w:val="auto"/>
          <w:sz w:val="22"/>
          <w:szCs w:val="22"/>
          <w:lang w:val="en-US"/>
        </w:rPr>
        <w:t xml:space="preserve">taff </w:t>
      </w:r>
      <w:r w:rsidRPr="4569991A" w:rsidR="00CF3E60">
        <w:rPr>
          <w:rFonts w:eastAsia="Calibri" w:cs="Calibri" w:asciiTheme="minorHAnsi" w:hAnsiTheme="minorHAnsi"/>
          <w:color w:val="auto"/>
          <w:sz w:val="22"/>
          <w:szCs w:val="22"/>
          <w:lang w:val="en-US"/>
        </w:rPr>
        <w:t xml:space="preserve">will </w:t>
      </w:r>
      <w:r w:rsidRPr="4569991A">
        <w:rPr>
          <w:rFonts w:eastAsia="Calibri" w:cs="Calibri" w:asciiTheme="minorHAnsi" w:hAnsiTheme="minorHAnsi"/>
          <w:color w:val="auto"/>
          <w:sz w:val="22"/>
          <w:szCs w:val="22"/>
          <w:lang w:val="en-US"/>
        </w:rPr>
        <w:t xml:space="preserve">circulate internal policy </w:t>
      </w:r>
      <w:r w:rsidRPr="4569991A" w:rsidR="0051174D">
        <w:rPr>
          <w:rFonts w:eastAsia="Calibri" w:cs="Calibri" w:asciiTheme="minorHAnsi" w:hAnsiTheme="minorHAnsi"/>
          <w:color w:val="auto"/>
          <w:sz w:val="22"/>
          <w:szCs w:val="22"/>
          <w:lang w:val="en-US"/>
        </w:rPr>
        <w:t xml:space="preserve">updates to volunteers by email.  Regular updates </w:t>
      </w:r>
      <w:r w:rsidRPr="4569991A" w:rsidR="00CF3E60">
        <w:rPr>
          <w:rFonts w:eastAsia="Calibri" w:cs="Calibri" w:asciiTheme="minorHAnsi" w:hAnsiTheme="minorHAnsi"/>
          <w:color w:val="auto"/>
          <w:sz w:val="22"/>
          <w:szCs w:val="22"/>
          <w:lang w:val="en-US"/>
        </w:rPr>
        <w:t xml:space="preserve">on GDWG </w:t>
      </w:r>
      <w:r w:rsidRPr="4569991A" w:rsidR="0051174D">
        <w:rPr>
          <w:rFonts w:eastAsia="Calibri" w:cs="Calibri" w:asciiTheme="minorHAnsi" w:hAnsiTheme="minorHAnsi"/>
          <w:color w:val="auto"/>
          <w:sz w:val="22"/>
          <w:szCs w:val="22"/>
          <w:lang w:val="en-US"/>
        </w:rPr>
        <w:t>and newsletters</w:t>
      </w:r>
      <w:r w:rsidRPr="4569991A" w:rsidR="00CF3E60">
        <w:rPr>
          <w:rFonts w:eastAsia="Calibri" w:cs="Calibri" w:asciiTheme="minorHAnsi" w:hAnsiTheme="minorHAnsi"/>
          <w:color w:val="auto"/>
          <w:sz w:val="22"/>
          <w:szCs w:val="22"/>
          <w:lang w:val="en-US"/>
        </w:rPr>
        <w:t xml:space="preserve"> will also be circulated</w:t>
      </w:r>
      <w:r w:rsidRPr="4569991A" w:rsidR="0051174D">
        <w:rPr>
          <w:rFonts w:eastAsia="Calibri" w:cs="Calibri" w:asciiTheme="minorHAnsi" w:hAnsiTheme="minorHAnsi"/>
          <w:color w:val="auto"/>
          <w:sz w:val="22"/>
          <w:szCs w:val="22"/>
          <w:lang w:val="en-US"/>
        </w:rPr>
        <w:t>.</w:t>
      </w:r>
    </w:p>
    <w:p w:rsidR="007C1FDD" w:rsidP="00CA0CE8" w:rsidRDefault="007C1FDD" w14:paraId="62EBF3C5" w14:textId="77777777">
      <w:pPr>
        <w:ind w:left="357"/>
        <w:rPr>
          <w:rFonts w:eastAsia="Calibri" w:cs="Calibri" w:asciiTheme="minorHAnsi" w:hAnsiTheme="minorHAnsi"/>
          <w:color w:val="auto"/>
          <w:sz w:val="22"/>
          <w:szCs w:val="22"/>
          <w:lang w:val="en-US"/>
        </w:rPr>
      </w:pPr>
    </w:p>
    <w:p w:rsidRPr="00C17AF0" w:rsidR="001E165B" w:rsidP="00C17AF0" w:rsidRDefault="007C1FDD" w14:paraId="7614371E" w14:textId="77777777">
      <w:pPr>
        <w:ind w:left="357"/>
        <w:rPr>
          <w:rFonts w:asciiTheme="minorHAnsi" w:hAnsiTheme="minorHAnsi"/>
          <w:color w:val="auto"/>
          <w:sz w:val="22"/>
          <w:szCs w:val="22"/>
        </w:rPr>
      </w:pPr>
      <w:r w:rsidRPr="00EB461C">
        <w:rPr>
          <w:rFonts w:asciiTheme="minorHAnsi" w:hAnsiTheme="minorHAnsi"/>
          <w:color w:val="auto"/>
          <w:sz w:val="22"/>
          <w:szCs w:val="22"/>
        </w:rPr>
        <w:lastRenderedPageBreak/>
        <w:t>On occasion, supporters may be taken into the centre accompanied by a member of staff. They will be supervised throughout the visit and be made aware in advance of the conduct required of GDWG representatives. Such people are likely to be patrons or special supporters of GDWG.</w:t>
      </w:r>
    </w:p>
    <w:p w:rsidRPr="00EB461C" w:rsidR="00C17AF0" w:rsidRDefault="00C17AF0" w14:paraId="6D98A12B" w14:textId="77777777">
      <w:pPr>
        <w:ind w:left="360"/>
        <w:rPr>
          <w:rFonts w:asciiTheme="minorHAnsi" w:hAnsiTheme="minorHAnsi"/>
          <w:sz w:val="22"/>
          <w:szCs w:val="22"/>
        </w:rPr>
      </w:pPr>
    </w:p>
    <w:p w:rsidRPr="00EB461C" w:rsidR="001E165B" w:rsidRDefault="00CE2686" w14:paraId="68BBDFB2" w14:textId="77777777">
      <w:pPr>
        <w:numPr>
          <w:ilvl w:val="1"/>
          <w:numId w:val="2"/>
        </w:numPr>
        <w:ind w:left="792" w:hanging="432"/>
        <w:rPr>
          <w:rFonts w:asciiTheme="minorHAnsi" w:hAnsiTheme="minorHAnsi"/>
          <w:sz w:val="22"/>
          <w:szCs w:val="22"/>
        </w:rPr>
      </w:pPr>
      <w:r w:rsidRPr="00EB461C">
        <w:rPr>
          <w:rFonts w:eastAsia="Calibri" w:cs="Calibri" w:asciiTheme="minorHAnsi" w:hAnsiTheme="minorHAnsi"/>
          <w:b/>
          <w:color w:val="000000"/>
          <w:sz w:val="22"/>
          <w:szCs w:val="22"/>
        </w:rPr>
        <w:t>Development</w:t>
      </w:r>
    </w:p>
    <w:p w:rsidRPr="00EB461C" w:rsidR="001E165B" w:rsidP="4569991A" w:rsidRDefault="00CE2686" w14:paraId="42CE1BDD" w14:textId="752D31CB">
      <w:pPr>
        <w:ind w:left="360"/>
        <w:rPr>
          <w:rFonts w:asciiTheme="minorHAnsi" w:hAnsiTheme="minorHAnsi"/>
          <w:sz w:val="22"/>
          <w:szCs w:val="22"/>
        </w:rPr>
      </w:pPr>
      <w:r w:rsidRPr="4569991A">
        <w:rPr>
          <w:rFonts w:eastAsia="Calibri" w:cs="Calibri" w:asciiTheme="minorHAnsi" w:hAnsiTheme="minorHAnsi"/>
          <w:color w:val="000000" w:themeColor="text1"/>
          <w:sz w:val="22"/>
          <w:szCs w:val="22"/>
        </w:rPr>
        <w:t>GDWG is committed to helping volunteers to develop by making opportunities available to them. This may take the form of training, assisting staff with volunteer interviews, g</w:t>
      </w:r>
      <w:r w:rsidRPr="4569991A" w:rsidR="007E5BBB">
        <w:rPr>
          <w:rFonts w:eastAsia="Calibri" w:cs="Calibri" w:asciiTheme="minorHAnsi" w:hAnsiTheme="minorHAnsi"/>
          <w:color w:val="000000" w:themeColor="text1"/>
          <w:sz w:val="22"/>
          <w:szCs w:val="22"/>
        </w:rPr>
        <w:t xml:space="preserve">iving talks on behalf of GDWG, </w:t>
      </w:r>
      <w:r w:rsidRPr="4569991A" w:rsidR="000D7032">
        <w:rPr>
          <w:rFonts w:eastAsia="Calibri" w:cs="Calibri" w:asciiTheme="minorHAnsi" w:hAnsiTheme="minorHAnsi"/>
          <w:color w:val="000000" w:themeColor="text1"/>
          <w:sz w:val="22"/>
          <w:szCs w:val="22"/>
        </w:rPr>
        <w:t>taking on the role of</w:t>
      </w:r>
      <w:r w:rsidRPr="4569991A">
        <w:rPr>
          <w:rFonts w:eastAsia="Calibri" w:cs="Calibri" w:asciiTheme="minorHAnsi" w:hAnsiTheme="minorHAnsi"/>
          <w:color w:val="000000" w:themeColor="text1"/>
          <w:sz w:val="22"/>
          <w:szCs w:val="22"/>
        </w:rPr>
        <w:t xml:space="preserve"> an Area Coordinator or a Trustee participating in various sub-groups which may exist or representing GDWG at meetings of other organisations. </w:t>
      </w:r>
    </w:p>
    <w:p w:rsidRPr="00EB461C" w:rsidR="00B23A24" w:rsidRDefault="00B23A24" w14:paraId="2946DB82" w14:textId="77777777">
      <w:pPr>
        <w:rPr>
          <w:rFonts w:asciiTheme="minorHAnsi" w:hAnsiTheme="minorHAnsi"/>
          <w:sz w:val="22"/>
          <w:szCs w:val="22"/>
        </w:rPr>
      </w:pPr>
    </w:p>
    <w:p w:rsidRPr="00EB461C" w:rsidR="001E165B" w:rsidRDefault="00CE2686" w14:paraId="02A57FF3" w14:textId="77777777">
      <w:pPr>
        <w:numPr>
          <w:ilvl w:val="1"/>
          <w:numId w:val="2"/>
        </w:numPr>
        <w:ind w:left="792" w:hanging="432"/>
        <w:rPr>
          <w:rFonts w:asciiTheme="minorHAnsi" w:hAnsiTheme="minorHAnsi"/>
          <w:sz w:val="22"/>
          <w:szCs w:val="22"/>
        </w:rPr>
      </w:pPr>
      <w:r w:rsidRPr="00EB461C">
        <w:rPr>
          <w:rFonts w:eastAsia="Calibri" w:cs="Calibri" w:asciiTheme="minorHAnsi" w:hAnsiTheme="minorHAnsi"/>
          <w:b/>
          <w:color w:val="000000"/>
          <w:sz w:val="22"/>
          <w:szCs w:val="22"/>
        </w:rPr>
        <w:t>Financial Support</w:t>
      </w:r>
    </w:p>
    <w:p w:rsidRPr="00EB461C" w:rsidR="008269BB" w:rsidP="008269BB" w:rsidRDefault="00CE2686" w14:paraId="00628142" w14:textId="77777777">
      <w:pPr>
        <w:ind w:left="357"/>
        <w:rPr>
          <w:rFonts w:asciiTheme="minorHAnsi" w:hAnsiTheme="minorHAnsi"/>
          <w:sz w:val="22"/>
          <w:szCs w:val="22"/>
        </w:rPr>
      </w:pPr>
      <w:r w:rsidRPr="00EB461C">
        <w:rPr>
          <w:rFonts w:eastAsia="Calibri" w:cs="Calibri" w:asciiTheme="minorHAnsi" w:hAnsiTheme="minorHAnsi"/>
          <w:color w:val="000000"/>
          <w:sz w:val="22"/>
          <w:szCs w:val="22"/>
        </w:rPr>
        <w:t>The following expenses will be reimbursed by GDWG:</w:t>
      </w:r>
    </w:p>
    <w:p w:rsidRPr="00EB461C" w:rsidR="001E165B" w:rsidP="4B404B17" w:rsidRDefault="00CE2686" w14:paraId="28083050" w14:textId="52A91E71">
      <w:pPr>
        <w:numPr>
          <w:ilvl w:val="0"/>
          <w:numId w:val="10"/>
        </w:numPr>
        <w:rPr>
          <w:rFonts w:asciiTheme="minorHAnsi" w:hAnsiTheme="minorHAnsi"/>
          <w:sz w:val="22"/>
          <w:szCs w:val="22"/>
        </w:rPr>
      </w:pPr>
      <w:r w:rsidRPr="4B404B17">
        <w:rPr>
          <w:rFonts w:eastAsia="Calibri" w:cs="Calibri" w:asciiTheme="minorHAnsi" w:hAnsiTheme="minorHAnsi"/>
          <w:color w:val="000000" w:themeColor="text1"/>
          <w:sz w:val="22"/>
          <w:szCs w:val="22"/>
        </w:rPr>
        <w:t>Travel to and from the local detention centres</w:t>
      </w:r>
      <w:r w:rsidRPr="4B404B17" w:rsidR="03622D85">
        <w:rPr>
          <w:rFonts w:eastAsia="Calibri" w:cs="Calibri" w:asciiTheme="minorHAnsi" w:hAnsiTheme="minorHAnsi"/>
          <w:color w:val="000000" w:themeColor="text1"/>
          <w:sz w:val="22"/>
          <w:szCs w:val="22"/>
        </w:rPr>
        <w:t xml:space="preserve"> to a maximum of £25 per visit</w:t>
      </w:r>
      <w:r w:rsidRPr="4B404B17">
        <w:rPr>
          <w:rFonts w:eastAsia="Calibri" w:cs="Calibri" w:asciiTheme="minorHAnsi" w:hAnsiTheme="minorHAnsi"/>
          <w:color w:val="000000" w:themeColor="text1"/>
          <w:sz w:val="22"/>
          <w:szCs w:val="22"/>
        </w:rPr>
        <w:t>, to and from group training or support events. The current mileage rate can be obtained from the office. Disabled or elderly volunteers may charge for taxis for these journeys.</w:t>
      </w:r>
    </w:p>
    <w:p w:rsidRPr="00EB461C" w:rsidR="001E165B" w:rsidP="3F2A4B20" w:rsidRDefault="00CE2686" w14:paraId="7809C364" w14:textId="1BF51229">
      <w:pPr>
        <w:numPr>
          <w:ilvl w:val="0"/>
          <w:numId w:val="10"/>
        </w:numPr>
        <w:rPr>
          <w:rFonts w:asciiTheme="minorHAnsi" w:hAnsiTheme="minorHAnsi"/>
          <w:sz w:val="22"/>
          <w:szCs w:val="22"/>
        </w:rPr>
      </w:pPr>
      <w:r w:rsidRPr="3F2A4B20">
        <w:rPr>
          <w:rFonts w:eastAsia="Calibri" w:cs="Calibri" w:asciiTheme="minorHAnsi" w:hAnsiTheme="minorHAnsi"/>
          <w:color w:val="000000" w:themeColor="text1"/>
          <w:sz w:val="22"/>
          <w:szCs w:val="22"/>
        </w:rPr>
        <w:t xml:space="preserve">Small gifts to </w:t>
      </w:r>
      <w:r w:rsidRPr="3F2A4B20" w:rsidR="36ACD086">
        <w:rPr>
          <w:rFonts w:eastAsia="Calibri" w:cs="Calibri" w:asciiTheme="minorHAnsi" w:hAnsiTheme="minorHAnsi"/>
          <w:color w:val="000000" w:themeColor="text1"/>
          <w:sz w:val="22"/>
          <w:szCs w:val="22"/>
        </w:rPr>
        <w:t xml:space="preserve">people in </w:t>
      </w:r>
      <w:proofErr w:type="gramStart"/>
      <w:r w:rsidRPr="3F2A4B20" w:rsidR="36ACD086">
        <w:rPr>
          <w:rFonts w:eastAsia="Calibri" w:cs="Calibri" w:asciiTheme="minorHAnsi" w:hAnsiTheme="minorHAnsi"/>
          <w:color w:val="000000" w:themeColor="text1"/>
          <w:sz w:val="22"/>
          <w:szCs w:val="22"/>
        </w:rPr>
        <w:t xml:space="preserve">detention </w:t>
      </w:r>
      <w:r w:rsidRPr="3F2A4B20">
        <w:rPr>
          <w:rFonts w:eastAsia="Calibri" w:cs="Calibri" w:asciiTheme="minorHAnsi" w:hAnsiTheme="minorHAnsi"/>
          <w:color w:val="000000" w:themeColor="text1"/>
          <w:sz w:val="22"/>
          <w:szCs w:val="22"/>
        </w:rPr>
        <w:t xml:space="preserve"> –</w:t>
      </w:r>
      <w:proofErr w:type="gramEnd"/>
      <w:r w:rsidRPr="3F2A4B20">
        <w:rPr>
          <w:rFonts w:eastAsia="Calibri" w:cs="Calibri" w:asciiTheme="minorHAnsi" w:hAnsiTheme="minorHAnsi"/>
          <w:color w:val="000000" w:themeColor="text1"/>
          <w:sz w:val="22"/>
          <w:szCs w:val="22"/>
        </w:rPr>
        <w:t xml:space="preserve"> see ‘Guidelines for gifts to </w:t>
      </w:r>
      <w:r w:rsidRPr="3F2A4B20" w:rsidR="74586E83">
        <w:rPr>
          <w:rFonts w:eastAsia="Calibri" w:cs="Calibri" w:asciiTheme="minorHAnsi" w:hAnsiTheme="minorHAnsi"/>
          <w:color w:val="000000" w:themeColor="text1"/>
          <w:sz w:val="22"/>
          <w:szCs w:val="22"/>
        </w:rPr>
        <w:t>People in Detention</w:t>
      </w:r>
      <w:r w:rsidRPr="3F2A4B20">
        <w:rPr>
          <w:rFonts w:eastAsia="Calibri" w:cs="Calibri" w:asciiTheme="minorHAnsi" w:hAnsiTheme="minorHAnsi"/>
          <w:color w:val="000000" w:themeColor="text1"/>
          <w:sz w:val="22"/>
          <w:szCs w:val="22"/>
        </w:rPr>
        <w:t xml:space="preserve">’ for further information.  </w:t>
      </w:r>
    </w:p>
    <w:p w:rsidRPr="00EB461C" w:rsidR="001E165B" w:rsidP="00E9177A" w:rsidRDefault="00CE2686" w14:paraId="711D2D43" w14:textId="77777777">
      <w:pPr>
        <w:numPr>
          <w:ilvl w:val="0"/>
          <w:numId w:val="10"/>
        </w:numPr>
        <w:rPr>
          <w:rFonts w:asciiTheme="minorHAnsi" w:hAnsiTheme="minorHAnsi"/>
          <w:sz w:val="22"/>
          <w:szCs w:val="22"/>
        </w:rPr>
      </w:pPr>
      <w:r w:rsidRPr="00EB461C">
        <w:rPr>
          <w:rFonts w:eastAsia="Calibri" w:cs="Calibri" w:asciiTheme="minorHAnsi" w:hAnsiTheme="minorHAnsi"/>
          <w:color w:val="000000"/>
          <w:sz w:val="22"/>
          <w:szCs w:val="22"/>
        </w:rPr>
        <w:t xml:space="preserve">Childcare in </w:t>
      </w:r>
      <w:r w:rsidRPr="00EB461C" w:rsidR="00294E81">
        <w:rPr>
          <w:rFonts w:eastAsia="Calibri" w:cs="Calibri" w:asciiTheme="minorHAnsi" w:hAnsiTheme="minorHAnsi"/>
          <w:color w:val="000000"/>
          <w:sz w:val="22"/>
          <w:szCs w:val="22"/>
        </w:rPr>
        <w:t>exceptional</w:t>
      </w:r>
      <w:r w:rsidRPr="00EB461C">
        <w:rPr>
          <w:rFonts w:eastAsia="Calibri" w:cs="Calibri" w:asciiTheme="minorHAnsi" w:hAnsiTheme="minorHAnsi"/>
          <w:color w:val="000000"/>
          <w:sz w:val="22"/>
          <w:szCs w:val="22"/>
        </w:rPr>
        <w:t xml:space="preserve"> circumstances as agreed with the office.</w:t>
      </w:r>
      <w:r w:rsidRPr="00EB461C" w:rsidR="00737663">
        <w:rPr>
          <w:rFonts w:eastAsia="Calibri" w:cs="Calibri" w:asciiTheme="minorHAnsi" w:hAnsiTheme="minorHAnsi"/>
          <w:color w:val="000000"/>
          <w:sz w:val="22"/>
          <w:szCs w:val="22"/>
        </w:rPr>
        <w:t xml:space="preserve"> </w:t>
      </w:r>
    </w:p>
    <w:p w:rsidRPr="00EB461C" w:rsidR="001E165B" w:rsidRDefault="00CE2686" w14:paraId="4395803A" w14:textId="77777777">
      <w:pPr>
        <w:ind w:left="360"/>
        <w:rPr>
          <w:rFonts w:eastAsia="Calibri" w:cs="Calibri" w:asciiTheme="minorHAnsi" w:hAnsiTheme="minorHAnsi"/>
          <w:color w:val="000000"/>
          <w:sz w:val="22"/>
          <w:szCs w:val="22"/>
        </w:rPr>
      </w:pPr>
      <w:r w:rsidRPr="00EB461C">
        <w:rPr>
          <w:rFonts w:eastAsia="Calibri" w:cs="Calibri" w:asciiTheme="minorHAnsi" w:hAnsiTheme="minorHAnsi"/>
          <w:color w:val="000000"/>
          <w:sz w:val="22"/>
          <w:szCs w:val="22"/>
        </w:rPr>
        <w:t>Expense claims will be made using a claim form available from GDWG</w:t>
      </w:r>
      <w:r w:rsidRPr="00EB461C" w:rsidR="00294E81">
        <w:rPr>
          <w:rFonts w:eastAsia="Calibri" w:cs="Calibri" w:asciiTheme="minorHAnsi" w:hAnsiTheme="minorHAnsi"/>
          <w:color w:val="000000"/>
          <w:sz w:val="22"/>
          <w:szCs w:val="22"/>
        </w:rPr>
        <w:t xml:space="preserve"> and </w:t>
      </w:r>
      <w:r w:rsidRPr="00EB461C" w:rsidR="007456F7">
        <w:rPr>
          <w:rFonts w:eastAsia="Calibri" w:cs="Calibri" w:asciiTheme="minorHAnsi" w:hAnsiTheme="minorHAnsi"/>
          <w:color w:val="000000"/>
          <w:sz w:val="22"/>
          <w:szCs w:val="22"/>
        </w:rPr>
        <w:t>should be made within 6 months</w:t>
      </w:r>
      <w:r w:rsidRPr="00EB461C" w:rsidR="00FF1778">
        <w:rPr>
          <w:rFonts w:eastAsia="Calibri" w:cs="Calibri" w:asciiTheme="minorHAnsi" w:hAnsiTheme="minorHAnsi"/>
          <w:color w:val="000000"/>
          <w:sz w:val="22"/>
          <w:szCs w:val="22"/>
        </w:rPr>
        <w:t xml:space="preserve"> (see ‘Internal Financial Controls’)</w:t>
      </w:r>
      <w:r w:rsidRPr="00EB461C">
        <w:rPr>
          <w:rFonts w:eastAsia="Calibri" w:cs="Calibri" w:asciiTheme="minorHAnsi" w:hAnsiTheme="minorHAnsi"/>
          <w:color w:val="000000"/>
          <w:sz w:val="22"/>
          <w:szCs w:val="22"/>
        </w:rPr>
        <w:t>.</w:t>
      </w:r>
    </w:p>
    <w:p w:rsidRPr="00EB461C" w:rsidR="001E165B" w:rsidRDefault="001E165B" w14:paraId="5997CC1D" w14:textId="77777777">
      <w:pPr>
        <w:rPr>
          <w:rFonts w:asciiTheme="minorHAnsi" w:hAnsiTheme="minorHAnsi"/>
          <w:sz w:val="22"/>
          <w:szCs w:val="22"/>
        </w:rPr>
      </w:pPr>
    </w:p>
    <w:p w:rsidRPr="00EB461C" w:rsidR="001E165B" w:rsidRDefault="00CE2686" w14:paraId="254CF2B6" w14:textId="77777777">
      <w:pPr>
        <w:numPr>
          <w:ilvl w:val="1"/>
          <w:numId w:val="2"/>
        </w:numPr>
        <w:ind w:left="792" w:hanging="432"/>
        <w:rPr>
          <w:rFonts w:asciiTheme="minorHAnsi" w:hAnsiTheme="minorHAnsi"/>
          <w:sz w:val="22"/>
          <w:szCs w:val="22"/>
        </w:rPr>
      </w:pPr>
      <w:r w:rsidRPr="00EB461C">
        <w:rPr>
          <w:rFonts w:eastAsia="Calibri" w:cs="Calibri" w:asciiTheme="minorHAnsi" w:hAnsiTheme="minorHAnsi"/>
          <w:b/>
          <w:color w:val="000000"/>
          <w:sz w:val="22"/>
          <w:szCs w:val="22"/>
        </w:rPr>
        <w:t>Office Support</w:t>
      </w:r>
    </w:p>
    <w:p w:rsidRPr="00EB461C" w:rsidR="001E165B" w:rsidP="4B404B17" w:rsidRDefault="00051DED" w14:paraId="0D7D2AC9" w14:textId="5E90C481">
      <w:pPr>
        <w:ind w:left="357"/>
        <w:rPr>
          <w:rFonts w:asciiTheme="minorHAnsi" w:hAnsiTheme="minorHAnsi"/>
          <w:color w:val="auto"/>
          <w:sz w:val="22"/>
          <w:szCs w:val="22"/>
        </w:rPr>
      </w:pPr>
      <w:r w:rsidRPr="4B404B17">
        <w:rPr>
          <w:rFonts w:asciiTheme="minorHAnsi" w:hAnsiTheme="minorHAnsi"/>
          <w:color w:val="auto"/>
          <w:sz w:val="22"/>
          <w:szCs w:val="22"/>
        </w:rPr>
        <w:t>We ask new visitors to report in after their first visit with a new detaine</w:t>
      </w:r>
      <w:r w:rsidRPr="4B404B17" w:rsidR="6239AC5E">
        <w:rPr>
          <w:rFonts w:asciiTheme="minorHAnsi" w:hAnsiTheme="minorHAnsi"/>
          <w:color w:val="auto"/>
          <w:sz w:val="22"/>
          <w:szCs w:val="22"/>
        </w:rPr>
        <w:t>d person</w:t>
      </w:r>
      <w:r w:rsidRPr="4B404B17">
        <w:rPr>
          <w:rFonts w:asciiTheme="minorHAnsi" w:hAnsiTheme="minorHAnsi"/>
          <w:color w:val="auto"/>
          <w:sz w:val="22"/>
          <w:szCs w:val="22"/>
        </w:rPr>
        <w:t>. Thereafter, visitors can contact the office as and when they need support with the visi</w:t>
      </w:r>
      <w:r w:rsidRPr="4B404B17" w:rsidR="00401159">
        <w:rPr>
          <w:rFonts w:asciiTheme="minorHAnsi" w:hAnsiTheme="minorHAnsi"/>
          <w:color w:val="auto"/>
          <w:sz w:val="22"/>
          <w:szCs w:val="22"/>
        </w:rPr>
        <w:t xml:space="preserve">ts. </w:t>
      </w:r>
      <w:r w:rsidRPr="4B404B17">
        <w:rPr>
          <w:rFonts w:asciiTheme="minorHAnsi" w:hAnsiTheme="minorHAnsi"/>
          <w:color w:val="auto"/>
          <w:sz w:val="22"/>
          <w:szCs w:val="22"/>
        </w:rPr>
        <w:t>We ask all visitors to let the office know when they</w:t>
      </w:r>
      <w:r w:rsidRPr="4B404B17" w:rsidR="00F23DAC">
        <w:rPr>
          <w:rFonts w:asciiTheme="minorHAnsi" w:hAnsiTheme="minorHAnsi"/>
          <w:color w:val="auto"/>
          <w:sz w:val="22"/>
          <w:szCs w:val="22"/>
        </w:rPr>
        <w:t xml:space="preserve"> finish seeing the detaine</w:t>
      </w:r>
      <w:r w:rsidRPr="4B404B17" w:rsidR="1927A8E4">
        <w:rPr>
          <w:rFonts w:asciiTheme="minorHAnsi" w:hAnsiTheme="minorHAnsi"/>
          <w:color w:val="auto"/>
          <w:sz w:val="22"/>
          <w:szCs w:val="22"/>
        </w:rPr>
        <w:t xml:space="preserve">d </w:t>
      </w:r>
      <w:proofErr w:type="gramStart"/>
      <w:r w:rsidRPr="4B404B17" w:rsidR="1927A8E4">
        <w:rPr>
          <w:rFonts w:asciiTheme="minorHAnsi" w:hAnsiTheme="minorHAnsi"/>
          <w:color w:val="auto"/>
          <w:sz w:val="22"/>
          <w:szCs w:val="22"/>
        </w:rPr>
        <w:t xml:space="preserve">person </w:t>
      </w:r>
      <w:r w:rsidRPr="4B404B17" w:rsidR="00F23DAC">
        <w:rPr>
          <w:rFonts w:asciiTheme="minorHAnsi" w:hAnsiTheme="minorHAnsi"/>
          <w:color w:val="auto"/>
          <w:sz w:val="22"/>
          <w:szCs w:val="22"/>
        </w:rPr>
        <w:t xml:space="preserve"> and</w:t>
      </w:r>
      <w:proofErr w:type="gramEnd"/>
      <w:r w:rsidRPr="4B404B17" w:rsidR="00F23DAC">
        <w:rPr>
          <w:rFonts w:asciiTheme="minorHAnsi" w:hAnsiTheme="minorHAnsi"/>
          <w:color w:val="auto"/>
          <w:sz w:val="22"/>
          <w:szCs w:val="22"/>
        </w:rPr>
        <w:t xml:space="preserve"> very importantly</w:t>
      </w:r>
      <w:r w:rsidRPr="4B404B17">
        <w:rPr>
          <w:rFonts w:asciiTheme="minorHAnsi" w:hAnsiTheme="minorHAnsi"/>
          <w:color w:val="auto"/>
          <w:sz w:val="22"/>
          <w:szCs w:val="22"/>
        </w:rPr>
        <w:t xml:space="preserve"> to complete a feedback form at this point (the form is available on the website)</w:t>
      </w:r>
      <w:r w:rsidRPr="4B404B17" w:rsidR="6EEB1F53">
        <w:rPr>
          <w:rFonts w:asciiTheme="minorHAnsi" w:hAnsiTheme="minorHAnsi"/>
          <w:color w:val="auto"/>
          <w:sz w:val="22"/>
          <w:szCs w:val="22"/>
        </w:rPr>
        <w:t xml:space="preserve"> or after three months if the visits go on beyond a three</w:t>
      </w:r>
      <w:r w:rsidRPr="4B404B17" w:rsidR="658C8D62">
        <w:rPr>
          <w:rFonts w:asciiTheme="minorHAnsi" w:hAnsiTheme="minorHAnsi"/>
          <w:color w:val="auto"/>
          <w:sz w:val="22"/>
          <w:szCs w:val="22"/>
        </w:rPr>
        <w:t>-</w:t>
      </w:r>
      <w:r w:rsidRPr="4B404B17" w:rsidR="6EEB1F53">
        <w:rPr>
          <w:rFonts w:asciiTheme="minorHAnsi" w:hAnsiTheme="minorHAnsi"/>
          <w:color w:val="auto"/>
          <w:sz w:val="22"/>
          <w:szCs w:val="22"/>
        </w:rPr>
        <w:t xml:space="preserve">month period. </w:t>
      </w:r>
      <w:r w:rsidRPr="4B404B17" w:rsidR="00F23DAC">
        <w:rPr>
          <w:rFonts w:asciiTheme="minorHAnsi" w:hAnsiTheme="minorHAnsi"/>
          <w:color w:val="auto"/>
          <w:sz w:val="22"/>
          <w:szCs w:val="22"/>
        </w:rPr>
        <w:t>Feedback forms are necessary for GDWG to monitor the impact we make and to report this to funders.</w:t>
      </w:r>
    </w:p>
    <w:p w:rsidRPr="00EB461C" w:rsidR="003B013E" w:rsidP="003B013E" w:rsidRDefault="003B013E" w14:paraId="110FFD37" w14:textId="77777777">
      <w:pPr>
        <w:ind w:left="357"/>
        <w:rPr>
          <w:rFonts w:asciiTheme="minorHAnsi" w:hAnsiTheme="minorHAnsi"/>
          <w:color w:val="auto"/>
          <w:sz w:val="22"/>
          <w:szCs w:val="22"/>
        </w:rPr>
      </w:pPr>
    </w:p>
    <w:p w:rsidRPr="00EB461C" w:rsidR="001E165B" w:rsidP="4569991A" w:rsidRDefault="00CE2686" w14:paraId="4A70B56B" w14:textId="24C234BC">
      <w:pPr>
        <w:ind w:left="360"/>
        <w:rPr>
          <w:rFonts w:asciiTheme="minorHAnsi" w:hAnsiTheme="minorHAnsi"/>
          <w:sz w:val="22"/>
          <w:szCs w:val="22"/>
        </w:rPr>
      </w:pPr>
      <w:r w:rsidRPr="4569991A">
        <w:rPr>
          <w:rFonts w:eastAsia="Calibri" w:cs="Calibri" w:asciiTheme="minorHAnsi" w:hAnsiTheme="minorHAnsi"/>
          <w:color w:val="auto"/>
          <w:sz w:val="22"/>
          <w:szCs w:val="22"/>
        </w:rPr>
        <w:t>Volunteers</w:t>
      </w:r>
      <w:r w:rsidRPr="4569991A">
        <w:rPr>
          <w:rFonts w:eastAsia="Calibri" w:cs="Calibri" w:asciiTheme="minorHAnsi" w:hAnsiTheme="minorHAnsi"/>
          <w:color w:val="000000" w:themeColor="text1"/>
          <w:sz w:val="22"/>
          <w:szCs w:val="22"/>
        </w:rPr>
        <w:t xml:space="preserve"> are encouraged to contact the office at any time. This may be for support or advice, to share their experiences of visiting or to ask the office staff to provide some service to the person they are visiting.</w:t>
      </w:r>
    </w:p>
    <w:p w:rsidRPr="00EB461C" w:rsidR="001E165B" w:rsidRDefault="001E165B" w14:paraId="6B699379" w14:textId="77777777">
      <w:pPr>
        <w:rPr>
          <w:rFonts w:asciiTheme="minorHAnsi" w:hAnsiTheme="minorHAnsi"/>
          <w:sz w:val="22"/>
          <w:szCs w:val="22"/>
        </w:rPr>
      </w:pPr>
    </w:p>
    <w:p w:rsidRPr="00EB461C" w:rsidR="001E165B" w:rsidRDefault="00CE2686" w14:paraId="7D761C3D" w14:textId="77777777">
      <w:pPr>
        <w:ind w:left="360"/>
        <w:rPr>
          <w:rFonts w:asciiTheme="minorHAnsi" w:hAnsiTheme="minorHAnsi"/>
          <w:sz w:val="22"/>
          <w:szCs w:val="22"/>
        </w:rPr>
      </w:pPr>
      <w:r w:rsidRPr="00EB461C">
        <w:rPr>
          <w:rFonts w:eastAsia="Calibri" w:cs="Calibri" w:asciiTheme="minorHAnsi" w:hAnsiTheme="minorHAnsi"/>
          <w:color w:val="000000"/>
          <w:sz w:val="22"/>
          <w:szCs w:val="22"/>
        </w:rPr>
        <w:t xml:space="preserve">GDWG website </w:t>
      </w:r>
      <w:r w:rsidRPr="00E41A6C">
        <w:rPr>
          <w:rFonts w:eastAsia="Calibri" w:cs="Calibri" w:asciiTheme="minorHAnsi" w:hAnsiTheme="minorHAnsi"/>
          <w:color w:val="auto"/>
          <w:sz w:val="22"/>
          <w:szCs w:val="22"/>
        </w:rPr>
        <w:t>(www.gdwg.org.uk)</w:t>
      </w:r>
    </w:p>
    <w:p w:rsidRPr="00EB461C" w:rsidR="001E165B" w:rsidRDefault="00CE2686" w14:paraId="48A108F0" w14:textId="77777777">
      <w:pPr>
        <w:ind w:left="360"/>
        <w:rPr>
          <w:rFonts w:asciiTheme="minorHAnsi" w:hAnsiTheme="minorHAnsi"/>
          <w:sz w:val="22"/>
          <w:szCs w:val="22"/>
        </w:rPr>
      </w:pPr>
      <w:r w:rsidRPr="00EB461C">
        <w:rPr>
          <w:rFonts w:eastAsia="Calibri" w:cs="Calibri" w:asciiTheme="minorHAnsi" w:hAnsiTheme="minorHAnsi"/>
          <w:color w:val="000000"/>
          <w:sz w:val="22"/>
          <w:szCs w:val="22"/>
        </w:rPr>
        <w:t>The site provides information about the work of GDWG.</w:t>
      </w:r>
    </w:p>
    <w:p w:rsidRPr="00EB461C" w:rsidR="001E165B" w:rsidRDefault="001E165B" w14:paraId="3FE9F23F" w14:textId="77777777">
      <w:pPr>
        <w:rPr>
          <w:rFonts w:asciiTheme="minorHAnsi" w:hAnsiTheme="minorHAnsi"/>
          <w:sz w:val="22"/>
          <w:szCs w:val="22"/>
        </w:rPr>
      </w:pPr>
    </w:p>
    <w:p w:rsidRPr="00EB461C" w:rsidR="00E7307A" w:rsidP="00E7307A" w:rsidRDefault="00F55F5D" w14:paraId="102B1400" w14:textId="77777777">
      <w:pPr>
        <w:ind w:left="360"/>
        <w:rPr>
          <w:rFonts w:eastAsia="Calibri" w:cs="Calibri" w:asciiTheme="minorHAnsi" w:hAnsiTheme="minorHAnsi"/>
          <w:color w:val="000000"/>
          <w:sz w:val="22"/>
          <w:szCs w:val="22"/>
        </w:rPr>
      </w:pPr>
      <w:r w:rsidRPr="00EB461C">
        <w:rPr>
          <w:rFonts w:eastAsia="Calibri" w:cs="Calibri" w:asciiTheme="minorHAnsi" w:hAnsiTheme="minorHAnsi"/>
          <w:color w:val="000000"/>
          <w:sz w:val="22"/>
          <w:szCs w:val="22"/>
        </w:rPr>
        <w:t>GDWG Newsletter</w:t>
      </w:r>
      <w:r w:rsidRPr="00EB461C" w:rsidR="00CE2686">
        <w:rPr>
          <w:rFonts w:eastAsia="Calibri" w:cs="Calibri" w:asciiTheme="minorHAnsi" w:hAnsiTheme="minorHAnsi"/>
          <w:color w:val="000000"/>
          <w:sz w:val="22"/>
          <w:szCs w:val="22"/>
        </w:rPr>
        <w:t xml:space="preserve"> </w:t>
      </w:r>
    </w:p>
    <w:p w:rsidR="001E165B" w:rsidP="4569991A" w:rsidRDefault="00CE2686" w14:paraId="75DB1926" w14:textId="37E190DD">
      <w:pPr>
        <w:ind w:left="360"/>
        <w:rPr>
          <w:rFonts w:eastAsia="Calibri" w:cs="Calibri" w:asciiTheme="minorHAnsi" w:hAnsiTheme="minorHAnsi"/>
          <w:color w:val="000000" w:themeColor="text1"/>
          <w:sz w:val="22"/>
          <w:szCs w:val="22"/>
        </w:rPr>
      </w:pPr>
      <w:r w:rsidRPr="4569991A">
        <w:rPr>
          <w:rFonts w:eastAsia="Calibri" w:cs="Calibri" w:asciiTheme="minorHAnsi" w:hAnsiTheme="minorHAnsi"/>
          <w:color w:val="000000" w:themeColor="text1"/>
          <w:sz w:val="22"/>
          <w:szCs w:val="22"/>
        </w:rPr>
        <w:t>GDWG produces a regular newsletter. It is both a source of information for volunteers and a forum in which volunteers can express their opinions or voice their experiences.</w:t>
      </w:r>
    </w:p>
    <w:p w:rsidR="00E7153E" w:rsidP="4569991A" w:rsidRDefault="00E7153E" w14:paraId="637F3D08" w14:textId="23555870">
      <w:pPr>
        <w:ind w:left="360"/>
        <w:rPr>
          <w:rFonts w:eastAsia="Calibri" w:cs="Calibri" w:asciiTheme="minorHAnsi" w:hAnsiTheme="minorHAnsi"/>
          <w:color w:val="000000" w:themeColor="text1"/>
          <w:sz w:val="22"/>
          <w:szCs w:val="22"/>
        </w:rPr>
      </w:pPr>
    </w:p>
    <w:p w:rsidRPr="00EB461C" w:rsidR="0055584A" w:rsidP="0055584A" w:rsidRDefault="0055584A" w14:paraId="7835BB77" w14:textId="5FF28A03">
      <w:pPr>
        <w:numPr>
          <w:ilvl w:val="1"/>
          <w:numId w:val="2"/>
        </w:numPr>
        <w:ind w:left="792" w:hanging="432"/>
        <w:rPr>
          <w:rFonts w:asciiTheme="minorHAnsi" w:hAnsiTheme="minorHAnsi"/>
          <w:sz w:val="22"/>
          <w:szCs w:val="22"/>
        </w:rPr>
      </w:pPr>
      <w:r>
        <w:rPr>
          <w:rFonts w:eastAsia="Calibri" w:cs="Calibri" w:asciiTheme="minorHAnsi" w:hAnsiTheme="minorHAnsi"/>
          <w:b/>
          <w:color w:val="000000"/>
          <w:sz w:val="22"/>
          <w:szCs w:val="22"/>
        </w:rPr>
        <w:t xml:space="preserve">Area Support Group Meetings </w:t>
      </w:r>
    </w:p>
    <w:p w:rsidRPr="00EB461C" w:rsidR="00356AF0" w:rsidP="000D1573" w:rsidRDefault="00CE2686" w14:paraId="21693D2E" w14:textId="3C848DF7">
      <w:pPr>
        <w:ind w:left="426"/>
        <w:rPr>
          <w:rFonts w:eastAsia="Calibri" w:cs="Calibri" w:asciiTheme="minorHAnsi" w:hAnsiTheme="minorHAnsi"/>
          <w:color w:val="000000"/>
          <w:sz w:val="22"/>
          <w:szCs w:val="22"/>
        </w:rPr>
      </w:pPr>
      <w:r w:rsidRPr="08DAAF3F">
        <w:rPr>
          <w:rFonts w:eastAsia="Calibri" w:cs="Calibri" w:asciiTheme="minorHAnsi" w:hAnsiTheme="minorHAnsi"/>
          <w:color w:val="000000" w:themeColor="text1"/>
          <w:sz w:val="22"/>
          <w:szCs w:val="22"/>
        </w:rPr>
        <w:t>Area support group meetings are held every 6 – 8 weeks. A volunteer will be reminded that they have committed to attend such meetings</w:t>
      </w:r>
      <w:r w:rsidRPr="08DAAF3F" w:rsidR="00FB7866">
        <w:rPr>
          <w:rFonts w:eastAsia="Calibri" w:cs="Calibri" w:asciiTheme="minorHAnsi" w:hAnsiTheme="minorHAnsi"/>
          <w:color w:val="000000" w:themeColor="text1"/>
          <w:sz w:val="22"/>
          <w:szCs w:val="22"/>
        </w:rPr>
        <w:t xml:space="preserve"> regularly</w:t>
      </w:r>
      <w:r w:rsidRPr="08DAAF3F">
        <w:rPr>
          <w:rFonts w:eastAsia="Calibri" w:cs="Calibri" w:asciiTheme="minorHAnsi" w:hAnsiTheme="minorHAnsi"/>
          <w:color w:val="000000" w:themeColor="text1"/>
          <w:sz w:val="22"/>
          <w:szCs w:val="22"/>
        </w:rPr>
        <w:t xml:space="preserve">. The meetings may be convened by an Area Coordinator who is a volunteer or a staff member. Each area support meeting is usually attended by a staff member.    The purpose of such support meetings is </w:t>
      </w:r>
      <w:r w:rsidRPr="08DAAF3F" w:rsidR="00FB7866">
        <w:rPr>
          <w:rFonts w:eastAsia="Calibri" w:cs="Calibri" w:asciiTheme="minorHAnsi" w:hAnsiTheme="minorHAnsi"/>
          <w:color w:val="000000" w:themeColor="text1"/>
          <w:sz w:val="22"/>
          <w:szCs w:val="22"/>
        </w:rPr>
        <w:t xml:space="preserve">primarily </w:t>
      </w:r>
      <w:r w:rsidRPr="08DAAF3F">
        <w:rPr>
          <w:rFonts w:eastAsia="Calibri" w:cs="Calibri" w:asciiTheme="minorHAnsi" w:hAnsiTheme="minorHAnsi"/>
          <w:color w:val="000000" w:themeColor="text1"/>
          <w:sz w:val="22"/>
          <w:szCs w:val="22"/>
        </w:rPr>
        <w:t xml:space="preserve">to provide a forum for the sharing of the experiences of visiting but they also facilitate keeping volunteers up to date with office news and provide an opportunity to volunteers to </w:t>
      </w:r>
      <w:proofErr w:type="spellStart"/>
      <w:r w:rsidRPr="08DAAF3F">
        <w:rPr>
          <w:rFonts w:eastAsia="Calibri" w:cs="Calibri" w:asciiTheme="minorHAnsi" w:hAnsiTheme="minorHAnsi"/>
          <w:color w:val="000000" w:themeColor="text1"/>
          <w:sz w:val="22"/>
          <w:szCs w:val="22"/>
        </w:rPr>
        <w:t>feed</w:t>
      </w:r>
      <w:r w:rsidRPr="08DAAF3F" w:rsidR="00FB7866">
        <w:rPr>
          <w:rFonts w:eastAsia="Calibri" w:cs="Calibri" w:asciiTheme="minorHAnsi" w:hAnsiTheme="minorHAnsi"/>
          <w:color w:val="000000" w:themeColor="text1"/>
          <w:sz w:val="22"/>
          <w:szCs w:val="22"/>
        </w:rPr>
        <w:t xml:space="preserve"> </w:t>
      </w:r>
      <w:r w:rsidRPr="08DAAF3F">
        <w:rPr>
          <w:rFonts w:eastAsia="Calibri" w:cs="Calibri" w:asciiTheme="minorHAnsi" w:hAnsiTheme="minorHAnsi"/>
          <w:color w:val="000000" w:themeColor="text1"/>
          <w:sz w:val="22"/>
          <w:szCs w:val="22"/>
        </w:rPr>
        <w:t>back</w:t>
      </w:r>
      <w:proofErr w:type="spellEnd"/>
      <w:r w:rsidRPr="08DAAF3F">
        <w:rPr>
          <w:rFonts w:eastAsia="Calibri" w:cs="Calibri" w:asciiTheme="minorHAnsi" w:hAnsiTheme="minorHAnsi"/>
          <w:color w:val="000000" w:themeColor="text1"/>
          <w:sz w:val="22"/>
          <w:szCs w:val="22"/>
        </w:rPr>
        <w:t xml:space="preserve"> comments, suggestions or criticisms to the office staff and the </w:t>
      </w:r>
      <w:r w:rsidRPr="08DAAF3F" w:rsidR="00FB7866">
        <w:rPr>
          <w:rFonts w:eastAsia="Calibri" w:cs="Calibri" w:asciiTheme="minorHAnsi" w:hAnsiTheme="minorHAnsi"/>
          <w:color w:val="000000" w:themeColor="text1"/>
          <w:sz w:val="22"/>
          <w:szCs w:val="22"/>
        </w:rPr>
        <w:t>T</w:t>
      </w:r>
      <w:r w:rsidRPr="08DAAF3F">
        <w:rPr>
          <w:rFonts w:eastAsia="Calibri" w:cs="Calibri" w:asciiTheme="minorHAnsi" w:hAnsiTheme="minorHAnsi"/>
          <w:color w:val="000000" w:themeColor="text1"/>
          <w:sz w:val="22"/>
          <w:szCs w:val="22"/>
        </w:rPr>
        <w:t xml:space="preserve">rustees of GDWG. The </w:t>
      </w:r>
      <w:r w:rsidRPr="08DAAF3F" w:rsidR="00FB7866">
        <w:rPr>
          <w:rFonts w:eastAsia="Calibri" w:cs="Calibri" w:asciiTheme="minorHAnsi" w:hAnsiTheme="minorHAnsi"/>
          <w:color w:val="000000" w:themeColor="text1"/>
          <w:sz w:val="22"/>
          <w:szCs w:val="22"/>
        </w:rPr>
        <w:t>B</w:t>
      </w:r>
      <w:r w:rsidRPr="08DAAF3F">
        <w:rPr>
          <w:rFonts w:eastAsia="Calibri" w:cs="Calibri" w:asciiTheme="minorHAnsi" w:hAnsiTheme="minorHAnsi"/>
          <w:color w:val="000000" w:themeColor="text1"/>
          <w:sz w:val="22"/>
          <w:szCs w:val="22"/>
        </w:rPr>
        <w:t xml:space="preserve">oard of </w:t>
      </w:r>
      <w:r w:rsidRPr="08DAAF3F" w:rsidR="00FB7866">
        <w:rPr>
          <w:rFonts w:eastAsia="Calibri" w:cs="Calibri" w:asciiTheme="minorHAnsi" w:hAnsiTheme="minorHAnsi"/>
          <w:color w:val="000000" w:themeColor="text1"/>
          <w:sz w:val="22"/>
          <w:szCs w:val="22"/>
        </w:rPr>
        <w:t>T</w:t>
      </w:r>
      <w:r w:rsidRPr="08DAAF3F">
        <w:rPr>
          <w:rFonts w:eastAsia="Calibri" w:cs="Calibri" w:asciiTheme="minorHAnsi" w:hAnsiTheme="minorHAnsi"/>
          <w:color w:val="000000" w:themeColor="text1"/>
          <w:sz w:val="22"/>
          <w:szCs w:val="22"/>
        </w:rPr>
        <w:t>rustees consider volunteer issues th</w:t>
      </w:r>
      <w:r w:rsidRPr="08DAAF3F" w:rsidR="00324B2C">
        <w:rPr>
          <w:rFonts w:eastAsia="Calibri" w:cs="Calibri" w:asciiTheme="minorHAnsi" w:hAnsiTheme="minorHAnsi"/>
          <w:color w:val="000000" w:themeColor="text1"/>
          <w:sz w:val="22"/>
          <w:szCs w:val="22"/>
        </w:rPr>
        <w:t>at arise at each board meeting.</w:t>
      </w:r>
    </w:p>
    <w:p w:rsidRPr="00EB461C" w:rsidR="001E165B" w:rsidRDefault="001E165B" w14:paraId="61CDCEAD" w14:textId="77777777">
      <w:pPr>
        <w:rPr>
          <w:rFonts w:asciiTheme="minorHAnsi" w:hAnsiTheme="minorHAnsi"/>
          <w:sz w:val="22"/>
          <w:szCs w:val="22"/>
        </w:rPr>
      </w:pPr>
    </w:p>
    <w:p w:rsidRPr="00EB461C" w:rsidR="001E165B" w:rsidRDefault="00CE2686" w14:paraId="0D14A31D" w14:textId="77777777">
      <w:pPr>
        <w:numPr>
          <w:ilvl w:val="1"/>
          <w:numId w:val="2"/>
        </w:numPr>
        <w:ind w:left="792" w:hanging="432"/>
        <w:rPr>
          <w:rFonts w:asciiTheme="minorHAnsi" w:hAnsiTheme="minorHAnsi"/>
          <w:sz w:val="22"/>
          <w:szCs w:val="22"/>
        </w:rPr>
      </w:pPr>
      <w:r w:rsidRPr="00EB461C">
        <w:rPr>
          <w:rFonts w:eastAsia="Calibri" w:cs="Calibri" w:asciiTheme="minorHAnsi" w:hAnsiTheme="minorHAnsi"/>
          <w:b/>
          <w:color w:val="000000"/>
          <w:sz w:val="22"/>
          <w:szCs w:val="22"/>
        </w:rPr>
        <w:t>Buddy System</w:t>
      </w:r>
    </w:p>
    <w:p w:rsidRPr="00EB461C" w:rsidR="001E165B" w:rsidP="08DAAF3F" w:rsidRDefault="00CE2686" w14:paraId="1A25AA3B" w14:textId="44470D21">
      <w:pPr>
        <w:ind w:left="360"/>
        <w:rPr>
          <w:rFonts w:asciiTheme="minorHAnsi" w:hAnsiTheme="minorHAnsi"/>
          <w:sz w:val="22"/>
          <w:szCs w:val="22"/>
        </w:rPr>
      </w:pPr>
      <w:r w:rsidRPr="08DAAF3F">
        <w:rPr>
          <w:rFonts w:eastAsia="Calibri" w:cs="Calibri" w:asciiTheme="minorHAnsi" w:hAnsiTheme="minorHAnsi"/>
          <w:color w:val="000000" w:themeColor="text1"/>
          <w:sz w:val="22"/>
          <w:szCs w:val="22"/>
        </w:rPr>
        <w:lastRenderedPageBreak/>
        <w:t>GDWG operate</w:t>
      </w:r>
      <w:r w:rsidRPr="08DAAF3F" w:rsidR="00051DED">
        <w:rPr>
          <w:rFonts w:eastAsia="Calibri" w:cs="Calibri" w:asciiTheme="minorHAnsi" w:hAnsiTheme="minorHAnsi"/>
          <w:color w:val="000000" w:themeColor="text1"/>
          <w:sz w:val="22"/>
          <w:szCs w:val="22"/>
        </w:rPr>
        <w:t>s</w:t>
      </w:r>
      <w:r w:rsidRPr="08DAAF3F">
        <w:rPr>
          <w:rFonts w:eastAsia="Calibri" w:cs="Calibri" w:asciiTheme="minorHAnsi" w:hAnsiTheme="minorHAnsi"/>
          <w:color w:val="000000" w:themeColor="text1"/>
          <w:sz w:val="22"/>
          <w:szCs w:val="22"/>
        </w:rPr>
        <w:t xml:space="preserve"> a formal buddy system. </w:t>
      </w:r>
      <w:r w:rsidRPr="08DAAF3F" w:rsidR="00051DED">
        <w:rPr>
          <w:rFonts w:eastAsia="Calibri" w:cs="Calibri" w:asciiTheme="minorHAnsi" w:hAnsiTheme="minorHAnsi"/>
          <w:color w:val="000000" w:themeColor="text1"/>
          <w:sz w:val="22"/>
          <w:szCs w:val="22"/>
        </w:rPr>
        <w:t>We try to match every</w:t>
      </w:r>
      <w:r w:rsidRPr="08DAAF3F">
        <w:rPr>
          <w:rFonts w:eastAsia="Calibri" w:cs="Calibri" w:asciiTheme="minorHAnsi" w:hAnsiTheme="minorHAnsi"/>
          <w:color w:val="000000" w:themeColor="text1"/>
          <w:sz w:val="22"/>
          <w:szCs w:val="22"/>
        </w:rPr>
        <w:t xml:space="preserve"> new v</w:t>
      </w:r>
      <w:r w:rsidRPr="08DAAF3F" w:rsidR="00051DED">
        <w:rPr>
          <w:rFonts w:eastAsia="Calibri" w:cs="Calibri" w:asciiTheme="minorHAnsi" w:hAnsiTheme="minorHAnsi"/>
          <w:color w:val="000000" w:themeColor="text1"/>
          <w:sz w:val="22"/>
          <w:szCs w:val="22"/>
        </w:rPr>
        <w:t xml:space="preserve">isitor </w:t>
      </w:r>
      <w:r w:rsidRPr="08DAAF3F">
        <w:rPr>
          <w:rFonts w:eastAsia="Calibri" w:cs="Calibri" w:asciiTheme="minorHAnsi" w:hAnsiTheme="minorHAnsi"/>
          <w:color w:val="000000" w:themeColor="text1"/>
          <w:sz w:val="22"/>
          <w:szCs w:val="22"/>
        </w:rPr>
        <w:t>to an experienced volunteer for help and advice.</w:t>
      </w:r>
    </w:p>
    <w:p w:rsidRPr="00EB461C" w:rsidR="001E165B" w:rsidRDefault="001E165B" w14:paraId="6BB9E253" w14:textId="77777777">
      <w:pPr>
        <w:rPr>
          <w:rFonts w:asciiTheme="minorHAnsi" w:hAnsiTheme="minorHAnsi"/>
          <w:sz w:val="22"/>
          <w:szCs w:val="22"/>
        </w:rPr>
      </w:pPr>
    </w:p>
    <w:p w:rsidRPr="00EB461C" w:rsidR="001E165B" w:rsidRDefault="00CE2686" w14:paraId="53A64365" w14:textId="77777777">
      <w:pPr>
        <w:numPr>
          <w:ilvl w:val="1"/>
          <w:numId w:val="2"/>
        </w:numPr>
        <w:ind w:left="792" w:hanging="432"/>
        <w:rPr>
          <w:rFonts w:asciiTheme="minorHAnsi" w:hAnsiTheme="minorHAnsi"/>
          <w:sz w:val="22"/>
          <w:szCs w:val="22"/>
        </w:rPr>
      </w:pPr>
      <w:r w:rsidRPr="00EB461C">
        <w:rPr>
          <w:rFonts w:eastAsia="Calibri" w:cs="Calibri" w:asciiTheme="minorHAnsi" w:hAnsiTheme="minorHAnsi"/>
          <w:b/>
          <w:color w:val="000000"/>
          <w:sz w:val="22"/>
          <w:szCs w:val="22"/>
        </w:rPr>
        <w:t>Insurance</w:t>
      </w:r>
    </w:p>
    <w:p w:rsidRPr="00EB461C" w:rsidR="001E165B" w:rsidP="4B404B17" w:rsidRDefault="00CE2686" w14:paraId="7E506367" w14:textId="7958078C">
      <w:pPr>
        <w:ind w:left="360"/>
        <w:rPr>
          <w:rFonts w:eastAsia="Calibri" w:cs="Calibri" w:asciiTheme="minorHAnsi" w:hAnsiTheme="minorHAnsi"/>
          <w:color w:val="000000" w:themeColor="text1"/>
          <w:sz w:val="22"/>
          <w:szCs w:val="22"/>
        </w:rPr>
      </w:pPr>
      <w:r w:rsidRPr="4B404B17">
        <w:rPr>
          <w:rFonts w:eastAsia="Calibri" w:cs="Calibri" w:asciiTheme="minorHAnsi" w:hAnsiTheme="minorHAnsi"/>
          <w:color w:val="000000" w:themeColor="text1"/>
          <w:sz w:val="22"/>
          <w:szCs w:val="22"/>
        </w:rPr>
        <w:t>GDWG has Personal Accident insurance which covers their volunteers when they are on GDWG business which include</w:t>
      </w:r>
      <w:r w:rsidRPr="4B404B17" w:rsidR="00117F8A">
        <w:rPr>
          <w:rFonts w:eastAsia="Calibri" w:cs="Calibri" w:asciiTheme="minorHAnsi" w:hAnsiTheme="minorHAnsi"/>
          <w:color w:val="000000" w:themeColor="text1"/>
          <w:sz w:val="22"/>
          <w:szCs w:val="22"/>
        </w:rPr>
        <w:t>s</w:t>
      </w:r>
      <w:r w:rsidRPr="4B404B17">
        <w:rPr>
          <w:rFonts w:eastAsia="Calibri" w:cs="Calibri" w:asciiTheme="minorHAnsi" w:hAnsiTheme="minorHAnsi"/>
          <w:color w:val="000000" w:themeColor="text1"/>
          <w:sz w:val="22"/>
          <w:szCs w:val="22"/>
        </w:rPr>
        <w:t xml:space="preserve"> volunteering or visiting the GDWG office, participating in GDWG training events, visiting one of the local detention centres or any other GDWG event. </w:t>
      </w:r>
      <w:r w:rsidRPr="4B404B17" w:rsidR="594D874F">
        <w:rPr>
          <w:rFonts w:eastAsia="Calibri" w:cs="Calibri" w:asciiTheme="minorHAnsi" w:hAnsiTheme="minorHAnsi"/>
          <w:color w:val="000000" w:themeColor="text1"/>
          <w:sz w:val="22"/>
          <w:szCs w:val="22"/>
        </w:rPr>
        <w:t xml:space="preserve">Our insurance policy covers our volunteers' involvement with the work of GDWG. However, it does not cover car travel undertaken as part of your volunteering with us. </w:t>
      </w:r>
      <w:r w:rsidRPr="4B404B17" w:rsidR="403A88AD">
        <w:rPr>
          <w:rFonts w:eastAsia="Calibri" w:cs="Calibri" w:asciiTheme="minorHAnsi" w:hAnsiTheme="minorHAnsi"/>
          <w:color w:val="000000" w:themeColor="text1"/>
          <w:sz w:val="22"/>
          <w:szCs w:val="22"/>
        </w:rPr>
        <w:t xml:space="preserve">Volunteers are requested to </w:t>
      </w:r>
      <w:r w:rsidRPr="4B404B17" w:rsidR="594D874F">
        <w:rPr>
          <w:rFonts w:eastAsia="Calibri" w:cs="Calibri" w:asciiTheme="minorHAnsi" w:hAnsiTheme="minorHAnsi"/>
          <w:color w:val="000000" w:themeColor="text1"/>
          <w:sz w:val="22"/>
          <w:szCs w:val="22"/>
        </w:rPr>
        <w:t xml:space="preserve">declare these journeys to </w:t>
      </w:r>
      <w:proofErr w:type="gramStart"/>
      <w:r w:rsidRPr="4B404B17" w:rsidR="6DB542DC">
        <w:rPr>
          <w:rFonts w:eastAsia="Calibri" w:cs="Calibri" w:asciiTheme="minorHAnsi" w:hAnsiTheme="minorHAnsi"/>
          <w:color w:val="000000" w:themeColor="text1"/>
          <w:sz w:val="22"/>
          <w:szCs w:val="22"/>
        </w:rPr>
        <w:t xml:space="preserve">their </w:t>
      </w:r>
      <w:r w:rsidRPr="4B404B17" w:rsidR="594D874F">
        <w:rPr>
          <w:rFonts w:eastAsia="Calibri" w:cs="Calibri" w:asciiTheme="minorHAnsi" w:hAnsiTheme="minorHAnsi"/>
          <w:color w:val="000000" w:themeColor="text1"/>
          <w:sz w:val="22"/>
          <w:szCs w:val="22"/>
        </w:rPr>
        <w:t xml:space="preserve"> motor</w:t>
      </w:r>
      <w:proofErr w:type="gramEnd"/>
      <w:r w:rsidRPr="4B404B17" w:rsidR="594D874F">
        <w:rPr>
          <w:rFonts w:eastAsia="Calibri" w:cs="Calibri" w:asciiTheme="minorHAnsi" w:hAnsiTheme="minorHAnsi"/>
          <w:color w:val="000000" w:themeColor="text1"/>
          <w:sz w:val="22"/>
          <w:szCs w:val="22"/>
        </w:rPr>
        <w:t xml:space="preserve"> insurance providers to ensure </w:t>
      </w:r>
      <w:r w:rsidRPr="4B404B17" w:rsidR="47D456DC">
        <w:rPr>
          <w:rFonts w:eastAsia="Calibri" w:cs="Calibri" w:asciiTheme="minorHAnsi" w:hAnsiTheme="minorHAnsi"/>
          <w:color w:val="000000" w:themeColor="text1"/>
          <w:sz w:val="22"/>
          <w:szCs w:val="22"/>
        </w:rPr>
        <w:t xml:space="preserve">they </w:t>
      </w:r>
      <w:r w:rsidRPr="4B404B17" w:rsidR="594D874F">
        <w:rPr>
          <w:rFonts w:eastAsia="Calibri" w:cs="Calibri" w:asciiTheme="minorHAnsi" w:hAnsiTheme="minorHAnsi"/>
          <w:color w:val="000000" w:themeColor="text1"/>
          <w:sz w:val="22"/>
          <w:szCs w:val="22"/>
        </w:rPr>
        <w:t xml:space="preserve"> are fully covered.</w:t>
      </w:r>
    </w:p>
    <w:p w:rsidRPr="00EB461C" w:rsidR="001E165B" w:rsidRDefault="001E165B" w14:paraId="23DE523C" w14:textId="77777777">
      <w:pPr>
        <w:rPr>
          <w:rFonts w:asciiTheme="minorHAnsi" w:hAnsiTheme="minorHAnsi"/>
          <w:color w:val="00B0F0"/>
          <w:sz w:val="22"/>
          <w:szCs w:val="22"/>
        </w:rPr>
      </w:pPr>
    </w:p>
    <w:p w:rsidRPr="00EB461C" w:rsidR="001E165B" w:rsidRDefault="00CE2686" w14:paraId="26521636" w14:textId="77777777">
      <w:pPr>
        <w:numPr>
          <w:ilvl w:val="1"/>
          <w:numId w:val="2"/>
        </w:numPr>
        <w:ind w:left="792" w:hanging="432"/>
        <w:rPr>
          <w:rFonts w:asciiTheme="minorHAnsi" w:hAnsiTheme="minorHAnsi"/>
          <w:sz w:val="22"/>
          <w:szCs w:val="22"/>
        </w:rPr>
      </w:pPr>
      <w:r w:rsidRPr="00EB461C">
        <w:rPr>
          <w:rFonts w:eastAsia="Calibri" w:cs="Calibri" w:asciiTheme="minorHAnsi" w:hAnsiTheme="minorHAnsi"/>
          <w:b/>
          <w:color w:val="000000"/>
          <w:sz w:val="22"/>
          <w:szCs w:val="22"/>
        </w:rPr>
        <w:t>Health and Safety</w:t>
      </w:r>
    </w:p>
    <w:p w:rsidRPr="00EB461C" w:rsidR="001E165B" w:rsidP="4569991A" w:rsidRDefault="00CE2686" w14:paraId="4E2CFACF" w14:textId="7CEC8DD8">
      <w:pPr>
        <w:ind w:left="360"/>
        <w:rPr>
          <w:rFonts w:asciiTheme="minorHAnsi" w:hAnsiTheme="minorHAnsi"/>
          <w:sz w:val="22"/>
          <w:szCs w:val="22"/>
        </w:rPr>
      </w:pPr>
      <w:r w:rsidRPr="4569991A">
        <w:rPr>
          <w:rFonts w:eastAsia="Calibri" w:cs="Calibri" w:asciiTheme="minorHAnsi" w:hAnsiTheme="minorHAnsi"/>
          <w:color w:val="000000" w:themeColor="text1"/>
          <w:sz w:val="22"/>
          <w:szCs w:val="22"/>
        </w:rPr>
        <w:t xml:space="preserve">GDWG’s Health and Safety Policy is available at the office. </w:t>
      </w:r>
      <w:r w:rsidRPr="4569991A" w:rsidR="00FB7866">
        <w:rPr>
          <w:rFonts w:eastAsia="Calibri" w:cs="Calibri" w:asciiTheme="minorHAnsi" w:hAnsiTheme="minorHAnsi"/>
          <w:color w:val="000000" w:themeColor="text1"/>
          <w:sz w:val="22"/>
          <w:szCs w:val="22"/>
        </w:rPr>
        <w:t>GDWG</w:t>
      </w:r>
      <w:r w:rsidRPr="4569991A">
        <w:rPr>
          <w:rFonts w:eastAsia="Calibri" w:cs="Calibri" w:asciiTheme="minorHAnsi" w:hAnsiTheme="minorHAnsi"/>
          <w:color w:val="000000" w:themeColor="text1"/>
          <w:sz w:val="22"/>
          <w:szCs w:val="22"/>
        </w:rPr>
        <w:t xml:space="preserve"> </w:t>
      </w:r>
      <w:proofErr w:type="gramStart"/>
      <w:r w:rsidRPr="4569991A" w:rsidR="77254D45">
        <w:rPr>
          <w:rFonts w:eastAsia="Calibri" w:cs="Calibri" w:asciiTheme="minorHAnsi" w:hAnsiTheme="minorHAnsi"/>
          <w:color w:val="000000" w:themeColor="text1"/>
          <w:sz w:val="22"/>
          <w:szCs w:val="22"/>
        </w:rPr>
        <w:t>considers</w:t>
      </w:r>
      <w:r w:rsidRPr="4569991A">
        <w:rPr>
          <w:rFonts w:eastAsia="Calibri" w:cs="Calibri" w:asciiTheme="minorHAnsi" w:hAnsiTheme="minorHAnsi"/>
          <w:color w:val="000000" w:themeColor="text1"/>
          <w:sz w:val="22"/>
          <w:szCs w:val="22"/>
        </w:rPr>
        <w:t xml:space="preserve"> the health and safety of volunteers at all times</w:t>
      </w:r>
      <w:proofErr w:type="gramEnd"/>
      <w:r w:rsidRPr="4569991A" w:rsidR="00FB7866">
        <w:rPr>
          <w:rFonts w:eastAsia="Calibri" w:cs="Calibri" w:asciiTheme="minorHAnsi" w:hAnsiTheme="minorHAnsi"/>
          <w:color w:val="000000" w:themeColor="text1"/>
          <w:sz w:val="22"/>
          <w:szCs w:val="22"/>
        </w:rPr>
        <w:t>,</w:t>
      </w:r>
      <w:r w:rsidRPr="4569991A">
        <w:rPr>
          <w:rFonts w:eastAsia="Calibri" w:cs="Calibri" w:asciiTheme="minorHAnsi" w:hAnsiTheme="minorHAnsi"/>
          <w:color w:val="000000" w:themeColor="text1"/>
          <w:sz w:val="22"/>
          <w:szCs w:val="22"/>
        </w:rPr>
        <w:t xml:space="preserve"> be it in the GDWG office, at meetings for training or other purposes, at the Detention Centres or travelling to the Detention Centres.</w:t>
      </w:r>
    </w:p>
    <w:p w:rsidRPr="00EB461C" w:rsidR="001E165B" w:rsidRDefault="001E165B" w14:paraId="52E56223" w14:textId="77777777">
      <w:pPr>
        <w:rPr>
          <w:rFonts w:asciiTheme="minorHAnsi" w:hAnsiTheme="minorHAnsi"/>
          <w:sz w:val="22"/>
          <w:szCs w:val="22"/>
        </w:rPr>
      </w:pPr>
    </w:p>
    <w:p w:rsidRPr="00A16826" w:rsidR="001E165B" w:rsidRDefault="00CE2686" w14:paraId="706AE58B" w14:textId="505BB0B1">
      <w:pPr>
        <w:numPr>
          <w:ilvl w:val="1"/>
          <w:numId w:val="2"/>
        </w:numPr>
        <w:ind w:left="792" w:hanging="432"/>
        <w:rPr>
          <w:rFonts w:asciiTheme="minorHAnsi" w:hAnsiTheme="minorHAnsi"/>
          <w:sz w:val="22"/>
          <w:szCs w:val="22"/>
        </w:rPr>
      </w:pPr>
      <w:r w:rsidRPr="00EB461C">
        <w:rPr>
          <w:rFonts w:eastAsia="Calibri" w:cs="Calibri" w:asciiTheme="minorHAnsi" w:hAnsiTheme="minorHAnsi"/>
          <w:b/>
          <w:color w:val="000000"/>
          <w:sz w:val="22"/>
          <w:szCs w:val="22"/>
        </w:rPr>
        <w:t>Related Documents</w:t>
      </w:r>
    </w:p>
    <w:p w:rsidRPr="00905B5E" w:rsidR="00905B5E" w:rsidP="00905B5E" w:rsidRDefault="00905B5E" w14:paraId="51280DF3" w14:textId="77777777">
      <w:pPr>
        <w:pStyle w:val="ListParagraph"/>
        <w:numPr>
          <w:ilvl w:val="0"/>
          <w:numId w:val="30"/>
        </w:numPr>
        <w:ind w:left="993" w:hanging="295"/>
        <w:rPr>
          <w:rFonts w:eastAsia="Calibri" w:cs="Calibri" w:asciiTheme="minorHAnsi" w:hAnsiTheme="minorHAnsi"/>
          <w:bCs/>
          <w:i w:val="0"/>
          <w:iCs/>
          <w:color w:val="000000"/>
          <w:szCs w:val="22"/>
        </w:rPr>
      </w:pPr>
      <w:r w:rsidRPr="00A16826">
        <w:rPr>
          <w:rFonts w:eastAsia="Calibri" w:cs="Calibri" w:asciiTheme="minorHAnsi" w:hAnsiTheme="minorHAnsi"/>
          <w:bCs/>
          <w:i w:val="0"/>
          <w:iCs/>
          <w:color w:val="000000"/>
          <w:szCs w:val="22"/>
        </w:rPr>
        <w:t>‘Volunteer Role Descriptions and Person Specifications’ - describes the characteristics of the person suited to visiting people in immigration detention or supporting people in detention in an office casework capacity.</w:t>
      </w:r>
    </w:p>
    <w:p w:rsidRPr="00905B5E" w:rsidR="00905B5E" w:rsidP="00A16826" w:rsidRDefault="00905B5E" w14:paraId="689647D2" w14:textId="3C382674">
      <w:pPr>
        <w:pStyle w:val="ListParagraph"/>
        <w:numPr>
          <w:ilvl w:val="0"/>
          <w:numId w:val="30"/>
        </w:numPr>
        <w:ind w:left="993" w:hanging="295"/>
        <w:rPr>
          <w:rFonts w:eastAsia="Calibri" w:cs="Calibri" w:asciiTheme="minorHAnsi" w:hAnsiTheme="minorHAnsi"/>
          <w:bCs/>
          <w:i w:val="0"/>
          <w:iCs/>
          <w:color w:val="000000"/>
          <w:szCs w:val="22"/>
        </w:rPr>
      </w:pPr>
      <w:r w:rsidRPr="00905B5E">
        <w:rPr>
          <w:rFonts w:eastAsia="Calibri" w:cs="Calibri" w:asciiTheme="minorHAnsi" w:hAnsiTheme="minorHAnsi"/>
          <w:bCs/>
          <w:i w:val="0"/>
          <w:iCs/>
          <w:color w:val="000000"/>
          <w:szCs w:val="22"/>
        </w:rPr>
        <w:t xml:space="preserve">‘Comments, Compliments and Complaints’ Procedure – A formal process through which GDWG listens to its volunteers.  </w:t>
      </w:r>
    </w:p>
    <w:p w:rsidRPr="00905B5E" w:rsidR="00905B5E" w:rsidP="00A16826" w:rsidRDefault="00905B5E" w14:paraId="140CD622" w14:textId="77777777">
      <w:pPr>
        <w:rPr>
          <w:rFonts w:asciiTheme="minorHAnsi" w:hAnsiTheme="minorHAnsi"/>
          <w:sz w:val="22"/>
          <w:szCs w:val="22"/>
        </w:rPr>
      </w:pPr>
    </w:p>
    <w:p w:rsidRPr="00A16826" w:rsidR="001E165B" w:rsidP="00A16826" w:rsidRDefault="001E4087" w14:paraId="71D1161F" w14:textId="77777777">
      <w:pPr>
        <w:numPr>
          <w:ilvl w:val="0"/>
          <w:numId w:val="2"/>
        </w:numPr>
        <w:rPr>
          <w:rFonts w:asciiTheme="minorHAnsi" w:hAnsiTheme="minorHAnsi"/>
          <w:color w:val="auto"/>
          <w:sz w:val="22"/>
          <w:szCs w:val="20"/>
        </w:rPr>
      </w:pPr>
      <w:r w:rsidRPr="00A16826">
        <w:rPr>
          <w:rFonts w:asciiTheme="minorHAnsi" w:hAnsiTheme="minorHAnsi"/>
          <w:b/>
          <w:color w:val="auto"/>
          <w:sz w:val="22"/>
          <w:szCs w:val="20"/>
        </w:rPr>
        <w:t xml:space="preserve">When a volunteer </w:t>
      </w:r>
      <w:proofErr w:type="gramStart"/>
      <w:r w:rsidRPr="00A16826">
        <w:rPr>
          <w:rFonts w:asciiTheme="minorHAnsi" w:hAnsiTheme="minorHAnsi"/>
          <w:b/>
          <w:color w:val="auto"/>
          <w:sz w:val="22"/>
          <w:szCs w:val="20"/>
        </w:rPr>
        <w:t>leaves</w:t>
      </w:r>
      <w:proofErr w:type="gramEnd"/>
    </w:p>
    <w:p w:rsidRPr="00EB461C" w:rsidR="001E4087" w:rsidP="4B404B17" w:rsidRDefault="001E4087" w14:paraId="5D821CC4" w14:textId="7DE38647">
      <w:pPr>
        <w:pStyle w:val="ListParagraph"/>
        <w:ind w:left="426"/>
        <w:rPr>
          <w:rFonts w:asciiTheme="minorHAnsi" w:hAnsiTheme="minorHAnsi"/>
          <w:i w:val="0"/>
          <w:color w:val="auto"/>
        </w:rPr>
      </w:pPr>
      <w:r w:rsidRPr="4B404B17">
        <w:rPr>
          <w:rFonts w:asciiTheme="minorHAnsi" w:hAnsiTheme="minorHAnsi"/>
          <w:i w:val="0"/>
          <w:color w:val="auto"/>
        </w:rPr>
        <w:t>If a volunteer</w:t>
      </w:r>
      <w:r w:rsidRPr="4B404B17" w:rsidR="003B013E">
        <w:rPr>
          <w:rFonts w:asciiTheme="minorHAnsi" w:hAnsiTheme="minorHAnsi"/>
          <w:i w:val="0"/>
          <w:color w:val="auto"/>
        </w:rPr>
        <w:t xml:space="preserve"> agrees</w:t>
      </w:r>
      <w:r w:rsidRPr="4B404B17">
        <w:rPr>
          <w:rFonts w:asciiTheme="minorHAnsi" w:hAnsiTheme="minorHAnsi"/>
          <w:i w:val="0"/>
          <w:color w:val="auto"/>
        </w:rPr>
        <w:t xml:space="preserve">, </w:t>
      </w:r>
      <w:r w:rsidRPr="4B404B17" w:rsidR="485B2DAA">
        <w:rPr>
          <w:rFonts w:asciiTheme="minorHAnsi" w:hAnsiTheme="minorHAnsi"/>
          <w:i w:val="0"/>
          <w:color w:val="auto"/>
        </w:rPr>
        <w:t xml:space="preserve">a trustee </w:t>
      </w:r>
      <w:r w:rsidRPr="4B404B17">
        <w:rPr>
          <w:rFonts w:asciiTheme="minorHAnsi" w:hAnsiTheme="minorHAnsi"/>
          <w:i w:val="0"/>
          <w:color w:val="auto"/>
        </w:rPr>
        <w:t xml:space="preserve">will carry out an </w:t>
      </w:r>
      <w:r w:rsidRPr="4B404B17" w:rsidR="664B79B9">
        <w:rPr>
          <w:rFonts w:asciiTheme="minorHAnsi" w:hAnsiTheme="minorHAnsi"/>
          <w:i w:val="0"/>
          <w:color w:val="auto"/>
        </w:rPr>
        <w:t>E</w:t>
      </w:r>
      <w:r w:rsidRPr="4B404B17">
        <w:rPr>
          <w:rFonts w:asciiTheme="minorHAnsi" w:hAnsiTheme="minorHAnsi"/>
          <w:i w:val="0"/>
          <w:color w:val="auto"/>
        </w:rPr>
        <w:t xml:space="preserve">xit </w:t>
      </w:r>
      <w:r w:rsidRPr="4B404B17" w:rsidR="055EE0FA">
        <w:rPr>
          <w:rFonts w:asciiTheme="minorHAnsi" w:hAnsiTheme="minorHAnsi"/>
          <w:i w:val="0"/>
          <w:color w:val="auto"/>
        </w:rPr>
        <w:t>I</w:t>
      </w:r>
      <w:r w:rsidRPr="4B404B17">
        <w:rPr>
          <w:rFonts w:asciiTheme="minorHAnsi" w:hAnsiTheme="minorHAnsi"/>
          <w:i w:val="0"/>
          <w:color w:val="auto"/>
        </w:rPr>
        <w:t xml:space="preserve">nterview when a volunteer tells us that they are leaving. Volunteers do not always tell us when they are leaving and so we will get in touch with any volunteer who has not visited or carried out other volunteering roles for 6 months </w:t>
      </w:r>
      <w:r w:rsidRPr="4B404B17" w:rsidR="00E7307A">
        <w:rPr>
          <w:rFonts w:asciiTheme="minorHAnsi" w:hAnsiTheme="minorHAnsi"/>
          <w:i w:val="0"/>
          <w:color w:val="auto"/>
        </w:rPr>
        <w:t xml:space="preserve">without already notifying us of a leave of absence, </w:t>
      </w:r>
      <w:r w:rsidRPr="4B404B17">
        <w:rPr>
          <w:rFonts w:asciiTheme="minorHAnsi" w:hAnsiTheme="minorHAnsi"/>
          <w:i w:val="0"/>
          <w:color w:val="auto"/>
        </w:rPr>
        <w:t xml:space="preserve">and </w:t>
      </w:r>
      <w:r w:rsidRPr="4B404B17" w:rsidR="5FB41DB3">
        <w:rPr>
          <w:rFonts w:asciiTheme="minorHAnsi" w:hAnsiTheme="minorHAnsi"/>
          <w:i w:val="0"/>
          <w:color w:val="auto"/>
        </w:rPr>
        <w:t xml:space="preserve">we </w:t>
      </w:r>
      <w:r w:rsidRPr="4B404B17" w:rsidR="00CB712E">
        <w:rPr>
          <w:rFonts w:asciiTheme="minorHAnsi" w:hAnsiTheme="minorHAnsi"/>
          <w:i w:val="0"/>
          <w:color w:val="auto"/>
        </w:rPr>
        <w:t xml:space="preserve">will </w:t>
      </w:r>
      <w:r w:rsidRPr="4B404B17">
        <w:rPr>
          <w:rFonts w:asciiTheme="minorHAnsi" w:hAnsiTheme="minorHAnsi"/>
          <w:i w:val="0"/>
          <w:color w:val="auto"/>
        </w:rPr>
        <w:t>carry out an exit interview unless they tell us that they want to continue volunteering with GDWG.</w:t>
      </w:r>
      <w:r w:rsidRPr="4B404B17" w:rsidR="00212677">
        <w:rPr>
          <w:rFonts w:asciiTheme="minorHAnsi" w:hAnsiTheme="minorHAnsi"/>
          <w:i w:val="0"/>
          <w:color w:val="auto"/>
        </w:rPr>
        <w:t xml:space="preserve"> The purpose of an exit interview is to gain feedback on what was good and less good about GDWG’s volunteer procedures and support, with a view to our continuous improvement</w:t>
      </w:r>
      <w:r w:rsidRPr="4B404B17" w:rsidR="19AA9704">
        <w:rPr>
          <w:rFonts w:asciiTheme="minorHAnsi" w:hAnsiTheme="minorHAnsi"/>
          <w:i w:val="0"/>
          <w:color w:val="auto"/>
        </w:rPr>
        <w:t xml:space="preserve"> and to thank the volunteer for their service. </w:t>
      </w:r>
    </w:p>
    <w:p w:rsidRPr="00EB461C" w:rsidR="001E4087" w:rsidP="00A16826" w:rsidRDefault="001E4087" w14:paraId="6DFB9E20" w14:textId="77777777">
      <w:pPr>
        <w:pStyle w:val="ListParagraph"/>
        <w:rPr>
          <w:rFonts w:asciiTheme="minorHAnsi" w:hAnsiTheme="minorHAnsi"/>
          <w:i w:val="0"/>
          <w:color w:val="auto"/>
          <w:szCs w:val="22"/>
        </w:rPr>
      </w:pPr>
    </w:p>
    <w:p w:rsidRPr="003B013E" w:rsidR="001E165B" w:rsidP="007B3D47" w:rsidRDefault="00DE4E79" w14:paraId="144A5D23" w14:textId="45161065">
      <w:pPr>
        <w:pStyle w:val="ListParagraph"/>
        <w:ind w:left="426"/>
        <w:rPr>
          <w:rFonts w:asciiTheme="minorHAnsi" w:hAnsiTheme="minorHAnsi"/>
          <w:color w:val="auto"/>
        </w:rPr>
      </w:pPr>
      <w:r w:rsidRPr="00EB461C">
        <w:rPr>
          <w:rFonts w:asciiTheme="minorHAnsi" w:hAnsiTheme="minorHAnsi"/>
          <w:i w:val="0"/>
          <w:color w:val="auto"/>
          <w:szCs w:val="22"/>
        </w:rPr>
        <w:t>For details on what we do with our volunteers’ data after they leave the organisation, please see GDWG’s ‘Data Protection Policy’.</w:t>
      </w:r>
      <w:r w:rsidRPr="00EB461C" w:rsidR="00DC4820">
        <w:rPr>
          <w:rFonts w:asciiTheme="minorHAnsi" w:hAnsiTheme="minorHAnsi"/>
          <w:i w:val="0"/>
          <w:color w:val="auto"/>
          <w:szCs w:val="22"/>
        </w:rPr>
        <w:t xml:space="preserve"> </w:t>
      </w:r>
      <w:r w:rsidRPr="00EB461C">
        <w:rPr>
          <w:rFonts w:asciiTheme="minorHAnsi" w:hAnsiTheme="minorHAnsi"/>
          <w:i w:val="0"/>
          <w:color w:val="auto"/>
          <w:szCs w:val="22"/>
        </w:rPr>
        <w:t xml:space="preserve"> </w:t>
      </w:r>
    </w:p>
    <w:sectPr w:rsidRPr="003B013E" w:rsidR="001E165B" w:rsidSect="00A16826">
      <w:headerReference w:type="default" r:id="rId13"/>
      <w:footerReference w:type="default" r:id="rId14"/>
      <w:pgSz w:w="11909" w:h="16834" w:orient="portrait"/>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5FD2" w:rsidRDefault="00A45FD2" w14:paraId="34A31260" w14:textId="77777777">
      <w:r>
        <w:separator/>
      </w:r>
    </w:p>
  </w:endnote>
  <w:endnote w:type="continuationSeparator" w:id="0">
    <w:p w:rsidR="00A45FD2" w:rsidRDefault="00A45FD2" w14:paraId="251D0E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975806"/>
      <w:docPartObj>
        <w:docPartGallery w:val="Page Numbers (Bottom of Page)"/>
        <w:docPartUnique/>
      </w:docPartObj>
    </w:sdtPr>
    <w:sdtEndPr>
      <w:rPr>
        <w:noProof/>
      </w:rPr>
    </w:sdtEndPr>
    <w:sdtContent>
      <w:p w:rsidR="00EB461C" w:rsidRDefault="00EB461C" w14:paraId="25B68469" w14:textId="77777777">
        <w:pPr>
          <w:pStyle w:val="Footer"/>
          <w:jc w:val="center"/>
        </w:pPr>
        <w:r>
          <w:fldChar w:fldCharType="begin"/>
        </w:r>
        <w:r>
          <w:instrText xml:space="preserve"> PAGE   \* MERGEFORMAT </w:instrText>
        </w:r>
        <w:r>
          <w:fldChar w:fldCharType="separate"/>
        </w:r>
        <w:r w:rsidR="00B07505">
          <w:rPr>
            <w:noProof/>
          </w:rPr>
          <w:t>4</w:t>
        </w:r>
        <w:r>
          <w:rPr>
            <w:noProof/>
          </w:rPr>
          <w:fldChar w:fldCharType="end"/>
        </w:r>
      </w:p>
    </w:sdtContent>
  </w:sdt>
  <w:p w:rsidR="003952EC" w:rsidRDefault="003952EC" w14:paraId="463F29E8" w14:textId="77777777">
    <w:pPr>
      <w:tabs>
        <w:tab w:val="center" w:pos="4147"/>
        <w:tab w:val="right" w:pos="8309"/>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FD2" w:rsidRDefault="00A45FD2" w14:paraId="566C2A2F" w14:textId="77777777">
      <w:r>
        <w:separator/>
      </w:r>
    </w:p>
  </w:footnote>
  <w:footnote w:type="continuationSeparator" w:id="0">
    <w:p w:rsidR="00A45FD2" w:rsidRDefault="00A45FD2" w14:paraId="74F6853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61C" w:rsidRDefault="00EB461C" w14:paraId="5630AD66" w14:textId="77777777">
    <w:pPr>
      <w:pStyle w:val="Header"/>
      <w:jc w:val="center"/>
    </w:pPr>
  </w:p>
  <w:p w:rsidR="003952EC" w:rsidRDefault="003952EC" w14:paraId="6182907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F87F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75E15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06AA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8898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ECB4BE"/>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8132FC2A"/>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D85E120A"/>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1F8AA1C"/>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E56F7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D67454"/>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000001"/>
    <w:multiLevelType w:val="hybridMultilevel"/>
    <w:tmpl w:val="00000001"/>
    <w:lvl w:ilvl="0" w:tplc="A436149A">
      <w:start w:val="1"/>
      <w:numFmt w:val="bullet"/>
      <w:lvlText w:val=""/>
      <w:lvlJc w:val="left"/>
      <w:pPr>
        <w:tabs>
          <w:tab w:val="num" w:pos="0"/>
        </w:tabs>
        <w:ind w:left="720" w:hanging="360"/>
      </w:pPr>
      <w:rPr>
        <w:rFonts w:ascii="Calibri" w:hAnsi="Calibri" w:eastAsia="Calibri" w:cs="Tahoma"/>
        <w:color w:val="000000"/>
        <w:sz w:val="22"/>
      </w:rPr>
    </w:lvl>
    <w:lvl w:ilvl="1" w:tplc="A2F62F6E">
      <w:start w:val="1"/>
      <w:numFmt w:val="bullet"/>
      <w:lvlText w:val="o"/>
      <w:lvlJc w:val="left"/>
      <w:pPr>
        <w:tabs>
          <w:tab w:val="num" w:pos="1440"/>
        </w:tabs>
        <w:ind w:left="1440" w:hanging="360"/>
      </w:pPr>
      <w:rPr>
        <w:rFonts w:ascii="Courier New" w:hAnsi="Courier New"/>
      </w:rPr>
    </w:lvl>
    <w:lvl w:ilvl="2" w:tplc="094E4826">
      <w:start w:val="1"/>
      <w:numFmt w:val="bullet"/>
      <w:lvlText w:val=""/>
      <w:lvlJc w:val="left"/>
      <w:pPr>
        <w:tabs>
          <w:tab w:val="num" w:pos="2160"/>
        </w:tabs>
        <w:ind w:left="2160" w:hanging="360"/>
      </w:pPr>
      <w:rPr>
        <w:rFonts w:ascii="Wingdings" w:hAnsi="Wingdings"/>
      </w:rPr>
    </w:lvl>
    <w:lvl w:ilvl="3" w:tplc="2E6E8FD4">
      <w:start w:val="1"/>
      <w:numFmt w:val="bullet"/>
      <w:lvlText w:val=""/>
      <w:lvlJc w:val="left"/>
      <w:pPr>
        <w:tabs>
          <w:tab w:val="num" w:pos="2880"/>
        </w:tabs>
        <w:ind w:left="2880" w:hanging="360"/>
      </w:pPr>
      <w:rPr>
        <w:rFonts w:ascii="Symbol" w:hAnsi="Symbol"/>
      </w:rPr>
    </w:lvl>
    <w:lvl w:ilvl="4" w:tplc="3B2ED1C6">
      <w:start w:val="1"/>
      <w:numFmt w:val="bullet"/>
      <w:lvlText w:val="o"/>
      <w:lvlJc w:val="left"/>
      <w:pPr>
        <w:tabs>
          <w:tab w:val="num" w:pos="3600"/>
        </w:tabs>
        <w:ind w:left="3600" w:hanging="360"/>
      </w:pPr>
      <w:rPr>
        <w:rFonts w:ascii="Courier New" w:hAnsi="Courier New"/>
      </w:rPr>
    </w:lvl>
    <w:lvl w:ilvl="5" w:tplc="30F0BB66">
      <w:start w:val="1"/>
      <w:numFmt w:val="bullet"/>
      <w:lvlText w:val=""/>
      <w:lvlJc w:val="left"/>
      <w:pPr>
        <w:tabs>
          <w:tab w:val="num" w:pos="4320"/>
        </w:tabs>
        <w:ind w:left="4320" w:hanging="360"/>
      </w:pPr>
      <w:rPr>
        <w:rFonts w:ascii="Wingdings" w:hAnsi="Wingdings"/>
      </w:rPr>
    </w:lvl>
    <w:lvl w:ilvl="6" w:tplc="BBCE3DDE">
      <w:start w:val="1"/>
      <w:numFmt w:val="bullet"/>
      <w:lvlText w:val=""/>
      <w:lvlJc w:val="left"/>
      <w:pPr>
        <w:tabs>
          <w:tab w:val="num" w:pos="5040"/>
        </w:tabs>
        <w:ind w:left="5040" w:hanging="360"/>
      </w:pPr>
      <w:rPr>
        <w:rFonts w:ascii="Symbol" w:hAnsi="Symbol"/>
      </w:rPr>
    </w:lvl>
    <w:lvl w:ilvl="7" w:tplc="D50473A0">
      <w:start w:val="1"/>
      <w:numFmt w:val="bullet"/>
      <w:lvlText w:val="o"/>
      <w:lvlJc w:val="left"/>
      <w:pPr>
        <w:tabs>
          <w:tab w:val="num" w:pos="5760"/>
        </w:tabs>
        <w:ind w:left="5760" w:hanging="360"/>
      </w:pPr>
      <w:rPr>
        <w:rFonts w:ascii="Courier New" w:hAnsi="Courier New"/>
      </w:rPr>
    </w:lvl>
    <w:lvl w:ilvl="8" w:tplc="2F0A1A3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2"/>
    <w:multiLevelType w:val="multilevel"/>
    <w:tmpl w:val="00000002"/>
    <w:lvl w:ilvl="0">
      <w:start w:val="1"/>
      <w:numFmt w:val="decimal"/>
      <w:lvlText w:val="%1."/>
      <w:lvlJc w:val="left"/>
      <w:pPr>
        <w:tabs>
          <w:tab w:val="num" w:pos="0"/>
        </w:tabs>
        <w:ind w:left="720" w:hanging="360"/>
      </w:pPr>
      <w:rPr>
        <w:rFonts w:ascii="Calibri" w:hAnsi="Calibri" w:eastAsia="Calibri" w:cs="Tahoma"/>
        <w:b/>
        <w:color w:val="000000"/>
        <w:sz w:val="22"/>
      </w:rPr>
    </w:lvl>
    <w:lvl w:ilvl="1">
      <w:start w:val="1"/>
      <w:numFmt w:val="decimal"/>
      <w:lvlText w:val="%1.%2."/>
      <w:lvlJc w:val="left"/>
      <w:pPr>
        <w:tabs>
          <w:tab w:val="num" w:pos="-938"/>
        </w:tabs>
        <w:ind w:left="502" w:hanging="360"/>
      </w:pPr>
      <w:rPr>
        <w:rFonts w:ascii="Calibri" w:hAnsi="Calibri" w:eastAsia="Calibri" w:cs="Tahoma"/>
        <w:b/>
        <w:color w:val="00000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3"/>
    <w:multiLevelType w:val="hybridMultilevel"/>
    <w:tmpl w:val="00000003"/>
    <w:lvl w:ilvl="0" w:tplc="F69E97D4">
      <w:start w:val="1"/>
      <w:numFmt w:val="bullet"/>
      <w:lvlText w:val=""/>
      <w:lvlJc w:val="left"/>
      <w:pPr>
        <w:tabs>
          <w:tab w:val="num" w:pos="0"/>
        </w:tabs>
        <w:ind w:left="720" w:hanging="360"/>
      </w:pPr>
      <w:rPr>
        <w:rFonts w:ascii="Calibri" w:hAnsi="Calibri" w:eastAsia="Calibri" w:cs="Tahoma"/>
        <w:color w:val="000000"/>
        <w:sz w:val="22"/>
      </w:rPr>
    </w:lvl>
    <w:lvl w:ilvl="1" w:tplc="0CAECC9A">
      <w:start w:val="1"/>
      <w:numFmt w:val="bullet"/>
      <w:lvlText w:val="o"/>
      <w:lvlJc w:val="left"/>
      <w:pPr>
        <w:tabs>
          <w:tab w:val="num" w:pos="1440"/>
        </w:tabs>
        <w:ind w:left="1440" w:hanging="360"/>
      </w:pPr>
      <w:rPr>
        <w:rFonts w:ascii="Courier New" w:hAnsi="Courier New"/>
      </w:rPr>
    </w:lvl>
    <w:lvl w:ilvl="2" w:tplc="A960597A">
      <w:start w:val="1"/>
      <w:numFmt w:val="bullet"/>
      <w:lvlText w:val=""/>
      <w:lvlJc w:val="left"/>
      <w:pPr>
        <w:tabs>
          <w:tab w:val="num" w:pos="2160"/>
        </w:tabs>
        <w:ind w:left="2160" w:hanging="360"/>
      </w:pPr>
      <w:rPr>
        <w:rFonts w:ascii="Wingdings" w:hAnsi="Wingdings"/>
      </w:rPr>
    </w:lvl>
    <w:lvl w:ilvl="3" w:tplc="2DB4B680">
      <w:start w:val="1"/>
      <w:numFmt w:val="bullet"/>
      <w:lvlText w:val=""/>
      <w:lvlJc w:val="left"/>
      <w:pPr>
        <w:tabs>
          <w:tab w:val="num" w:pos="2880"/>
        </w:tabs>
        <w:ind w:left="2880" w:hanging="360"/>
      </w:pPr>
      <w:rPr>
        <w:rFonts w:ascii="Symbol" w:hAnsi="Symbol"/>
      </w:rPr>
    </w:lvl>
    <w:lvl w:ilvl="4" w:tplc="CD78043E">
      <w:start w:val="1"/>
      <w:numFmt w:val="bullet"/>
      <w:lvlText w:val="o"/>
      <w:lvlJc w:val="left"/>
      <w:pPr>
        <w:tabs>
          <w:tab w:val="num" w:pos="3600"/>
        </w:tabs>
        <w:ind w:left="3600" w:hanging="360"/>
      </w:pPr>
      <w:rPr>
        <w:rFonts w:ascii="Courier New" w:hAnsi="Courier New"/>
      </w:rPr>
    </w:lvl>
    <w:lvl w:ilvl="5" w:tplc="FF004434">
      <w:start w:val="1"/>
      <w:numFmt w:val="bullet"/>
      <w:lvlText w:val=""/>
      <w:lvlJc w:val="left"/>
      <w:pPr>
        <w:tabs>
          <w:tab w:val="num" w:pos="4320"/>
        </w:tabs>
        <w:ind w:left="4320" w:hanging="360"/>
      </w:pPr>
      <w:rPr>
        <w:rFonts w:ascii="Wingdings" w:hAnsi="Wingdings"/>
      </w:rPr>
    </w:lvl>
    <w:lvl w:ilvl="6" w:tplc="E19EF900">
      <w:start w:val="1"/>
      <w:numFmt w:val="bullet"/>
      <w:lvlText w:val=""/>
      <w:lvlJc w:val="left"/>
      <w:pPr>
        <w:tabs>
          <w:tab w:val="num" w:pos="5040"/>
        </w:tabs>
        <w:ind w:left="5040" w:hanging="360"/>
      </w:pPr>
      <w:rPr>
        <w:rFonts w:ascii="Symbol" w:hAnsi="Symbol"/>
      </w:rPr>
    </w:lvl>
    <w:lvl w:ilvl="7" w:tplc="3054960E">
      <w:start w:val="1"/>
      <w:numFmt w:val="bullet"/>
      <w:lvlText w:val="o"/>
      <w:lvlJc w:val="left"/>
      <w:pPr>
        <w:tabs>
          <w:tab w:val="num" w:pos="5760"/>
        </w:tabs>
        <w:ind w:left="5760" w:hanging="360"/>
      </w:pPr>
      <w:rPr>
        <w:rFonts w:ascii="Courier New" w:hAnsi="Courier New"/>
      </w:rPr>
    </w:lvl>
    <w:lvl w:ilvl="8" w:tplc="164CE63E">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4"/>
    <w:multiLevelType w:val="hybridMultilevel"/>
    <w:tmpl w:val="00000004"/>
    <w:lvl w:ilvl="0" w:tplc="F9108436">
      <w:start w:val="1"/>
      <w:numFmt w:val="bullet"/>
      <w:lvlText w:val=""/>
      <w:lvlJc w:val="left"/>
      <w:pPr>
        <w:tabs>
          <w:tab w:val="num" w:pos="0"/>
        </w:tabs>
        <w:ind w:left="720" w:hanging="360"/>
      </w:pPr>
      <w:rPr>
        <w:rFonts w:ascii="Calibri" w:hAnsi="Calibri" w:eastAsia="Calibri" w:cs="Tahoma"/>
        <w:color w:val="000000"/>
        <w:sz w:val="22"/>
      </w:rPr>
    </w:lvl>
    <w:lvl w:ilvl="1" w:tplc="74705B0A">
      <w:start w:val="1"/>
      <w:numFmt w:val="bullet"/>
      <w:lvlText w:val="o"/>
      <w:lvlJc w:val="left"/>
      <w:pPr>
        <w:tabs>
          <w:tab w:val="num" w:pos="1440"/>
        </w:tabs>
        <w:ind w:left="1440" w:hanging="360"/>
      </w:pPr>
      <w:rPr>
        <w:rFonts w:ascii="Courier New" w:hAnsi="Courier New"/>
      </w:rPr>
    </w:lvl>
    <w:lvl w:ilvl="2" w:tplc="1FB4C122">
      <w:start w:val="1"/>
      <w:numFmt w:val="bullet"/>
      <w:lvlText w:val=""/>
      <w:lvlJc w:val="left"/>
      <w:pPr>
        <w:tabs>
          <w:tab w:val="num" w:pos="2160"/>
        </w:tabs>
        <w:ind w:left="2160" w:hanging="360"/>
      </w:pPr>
      <w:rPr>
        <w:rFonts w:ascii="Wingdings" w:hAnsi="Wingdings"/>
      </w:rPr>
    </w:lvl>
    <w:lvl w:ilvl="3" w:tplc="C02A9E70">
      <w:start w:val="1"/>
      <w:numFmt w:val="bullet"/>
      <w:lvlText w:val=""/>
      <w:lvlJc w:val="left"/>
      <w:pPr>
        <w:tabs>
          <w:tab w:val="num" w:pos="2880"/>
        </w:tabs>
        <w:ind w:left="2880" w:hanging="360"/>
      </w:pPr>
      <w:rPr>
        <w:rFonts w:ascii="Symbol" w:hAnsi="Symbol"/>
      </w:rPr>
    </w:lvl>
    <w:lvl w:ilvl="4" w:tplc="B5785F38">
      <w:start w:val="1"/>
      <w:numFmt w:val="bullet"/>
      <w:lvlText w:val="o"/>
      <w:lvlJc w:val="left"/>
      <w:pPr>
        <w:tabs>
          <w:tab w:val="num" w:pos="3600"/>
        </w:tabs>
        <w:ind w:left="3600" w:hanging="360"/>
      </w:pPr>
      <w:rPr>
        <w:rFonts w:ascii="Courier New" w:hAnsi="Courier New"/>
      </w:rPr>
    </w:lvl>
    <w:lvl w:ilvl="5" w:tplc="6F5EDFFE">
      <w:start w:val="1"/>
      <w:numFmt w:val="bullet"/>
      <w:lvlText w:val=""/>
      <w:lvlJc w:val="left"/>
      <w:pPr>
        <w:tabs>
          <w:tab w:val="num" w:pos="4320"/>
        </w:tabs>
        <w:ind w:left="4320" w:hanging="360"/>
      </w:pPr>
      <w:rPr>
        <w:rFonts w:ascii="Wingdings" w:hAnsi="Wingdings"/>
      </w:rPr>
    </w:lvl>
    <w:lvl w:ilvl="6" w:tplc="B26ED312">
      <w:start w:val="1"/>
      <w:numFmt w:val="bullet"/>
      <w:lvlText w:val=""/>
      <w:lvlJc w:val="left"/>
      <w:pPr>
        <w:tabs>
          <w:tab w:val="num" w:pos="5040"/>
        </w:tabs>
        <w:ind w:left="5040" w:hanging="360"/>
      </w:pPr>
      <w:rPr>
        <w:rFonts w:ascii="Symbol" w:hAnsi="Symbol"/>
      </w:rPr>
    </w:lvl>
    <w:lvl w:ilvl="7" w:tplc="EDC2E0D6">
      <w:start w:val="1"/>
      <w:numFmt w:val="bullet"/>
      <w:lvlText w:val="o"/>
      <w:lvlJc w:val="left"/>
      <w:pPr>
        <w:tabs>
          <w:tab w:val="num" w:pos="5760"/>
        </w:tabs>
        <w:ind w:left="5760" w:hanging="360"/>
      </w:pPr>
      <w:rPr>
        <w:rFonts w:ascii="Courier New" w:hAnsi="Courier New"/>
      </w:rPr>
    </w:lvl>
    <w:lvl w:ilvl="8" w:tplc="1F7C1C44">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5"/>
    <w:multiLevelType w:val="hybridMultilevel"/>
    <w:tmpl w:val="00000005"/>
    <w:lvl w:ilvl="0" w:tplc="CA1E7AA8">
      <w:start w:val="1"/>
      <w:numFmt w:val="bullet"/>
      <w:lvlText w:val=""/>
      <w:lvlJc w:val="left"/>
      <w:pPr>
        <w:tabs>
          <w:tab w:val="num" w:pos="0"/>
        </w:tabs>
        <w:ind w:left="720" w:hanging="360"/>
      </w:pPr>
      <w:rPr>
        <w:rFonts w:ascii="Calibri" w:hAnsi="Calibri" w:eastAsia="Calibri" w:cs="Tahoma"/>
        <w:color w:val="000000"/>
        <w:sz w:val="22"/>
      </w:rPr>
    </w:lvl>
    <w:lvl w:ilvl="1" w:tplc="E4C4E594">
      <w:start w:val="1"/>
      <w:numFmt w:val="bullet"/>
      <w:lvlText w:val="o"/>
      <w:lvlJc w:val="left"/>
      <w:pPr>
        <w:tabs>
          <w:tab w:val="num" w:pos="1440"/>
        </w:tabs>
        <w:ind w:left="1440" w:hanging="360"/>
      </w:pPr>
      <w:rPr>
        <w:rFonts w:ascii="Courier New" w:hAnsi="Courier New"/>
      </w:rPr>
    </w:lvl>
    <w:lvl w:ilvl="2" w:tplc="0218A572">
      <w:start w:val="1"/>
      <w:numFmt w:val="bullet"/>
      <w:lvlText w:val=""/>
      <w:lvlJc w:val="left"/>
      <w:pPr>
        <w:tabs>
          <w:tab w:val="num" w:pos="2160"/>
        </w:tabs>
        <w:ind w:left="2160" w:hanging="360"/>
      </w:pPr>
      <w:rPr>
        <w:rFonts w:ascii="Wingdings" w:hAnsi="Wingdings"/>
      </w:rPr>
    </w:lvl>
    <w:lvl w:ilvl="3" w:tplc="B59EF840">
      <w:start w:val="1"/>
      <w:numFmt w:val="bullet"/>
      <w:lvlText w:val=""/>
      <w:lvlJc w:val="left"/>
      <w:pPr>
        <w:tabs>
          <w:tab w:val="num" w:pos="2880"/>
        </w:tabs>
        <w:ind w:left="2880" w:hanging="360"/>
      </w:pPr>
      <w:rPr>
        <w:rFonts w:ascii="Symbol" w:hAnsi="Symbol"/>
      </w:rPr>
    </w:lvl>
    <w:lvl w:ilvl="4" w:tplc="31B20434">
      <w:start w:val="1"/>
      <w:numFmt w:val="bullet"/>
      <w:lvlText w:val="o"/>
      <w:lvlJc w:val="left"/>
      <w:pPr>
        <w:tabs>
          <w:tab w:val="num" w:pos="3600"/>
        </w:tabs>
        <w:ind w:left="3600" w:hanging="360"/>
      </w:pPr>
      <w:rPr>
        <w:rFonts w:ascii="Courier New" w:hAnsi="Courier New"/>
      </w:rPr>
    </w:lvl>
    <w:lvl w:ilvl="5" w:tplc="8B0A8602">
      <w:start w:val="1"/>
      <w:numFmt w:val="bullet"/>
      <w:lvlText w:val=""/>
      <w:lvlJc w:val="left"/>
      <w:pPr>
        <w:tabs>
          <w:tab w:val="num" w:pos="4320"/>
        </w:tabs>
        <w:ind w:left="4320" w:hanging="360"/>
      </w:pPr>
      <w:rPr>
        <w:rFonts w:ascii="Wingdings" w:hAnsi="Wingdings"/>
      </w:rPr>
    </w:lvl>
    <w:lvl w:ilvl="6" w:tplc="891A4ED6">
      <w:start w:val="1"/>
      <w:numFmt w:val="bullet"/>
      <w:lvlText w:val=""/>
      <w:lvlJc w:val="left"/>
      <w:pPr>
        <w:tabs>
          <w:tab w:val="num" w:pos="5040"/>
        </w:tabs>
        <w:ind w:left="5040" w:hanging="360"/>
      </w:pPr>
      <w:rPr>
        <w:rFonts w:ascii="Symbol" w:hAnsi="Symbol"/>
      </w:rPr>
    </w:lvl>
    <w:lvl w:ilvl="7" w:tplc="CCB23CC0">
      <w:start w:val="1"/>
      <w:numFmt w:val="bullet"/>
      <w:lvlText w:val="o"/>
      <w:lvlJc w:val="left"/>
      <w:pPr>
        <w:tabs>
          <w:tab w:val="num" w:pos="5760"/>
        </w:tabs>
        <w:ind w:left="5760" w:hanging="360"/>
      </w:pPr>
      <w:rPr>
        <w:rFonts w:ascii="Courier New" w:hAnsi="Courier New"/>
      </w:rPr>
    </w:lvl>
    <w:lvl w:ilvl="8" w:tplc="FB988E4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06"/>
    <w:multiLevelType w:val="hybridMultilevel"/>
    <w:tmpl w:val="00000006"/>
    <w:lvl w:ilvl="0" w:tplc="17D6D6B2">
      <w:start w:val="1"/>
      <w:numFmt w:val="bullet"/>
      <w:lvlText w:val=""/>
      <w:lvlJc w:val="left"/>
      <w:pPr>
        <w:tabs>
          <w:tab w:val="num" w:pos="0"/>
        </w:tabs>
        <w:ind w:left="720" w:hanging="360"/>
      </w:pPr>
      <w:rPr>
        <w:rFonts w:ascii="Calibri" w:hAnsi="Calibri" w:eastAsia="Calibri" w:cs="Tahoma"/>
        <w:color w:val="000000"/>
        <w:sz w:val="22"/>
      </w:rPr>
    </w:lvl>
    <w:lvl w:ilvl="1" w:tplc="1A0EED8E">
      <w:start w:val="1"/>
      <w:numFmt w:val="bullet"/>
      <w:lvlText w:val="o"/>
      <w:lvlJc w:val="left"/>
      <w:pPr>
        <w:tabs>
          <w:tab w:val="num" w:pos="1440"/>
        </w:tabs>
        <w:ind w:left="1440" w:hanging="360"/>
      </w:pPr>
      <w:rPr>
        <w:rFonts w:ascii="Courier New" w:hAnsi="Courier New"/>
      </w:rPr>
    </w:lvl>
    <w:lvl w:ilvl="2" w:tplc="1FD6A5B4">
      <w:start w:val="1"/>
      <w:numFmt w:val="bullet"/>
      <w:lvlText w:val=""/>
      <w:lvlJc w:val="left"/>
      <w:pPr>
        <w:tabs>
          <w:tab w:val="num" w:pos="2160"/>
        </w:tabs>
        <w:ind w:left="2160" w:hanging="360"/>
      </w:pPr>
      <w:rPr>
        <w:rFonts w:ascii="Wingdings" w:hAnsi="Wingdings"/>
      </w:rPr>
    </w:lvl>
    <w:lvl w:ilvl="3" w:tplc="964ED6CA">
      <w:start w:val="1"/>
      <w:numFmt w:val="bullet"/>
      <w:lvlText w:val=""/>
      <w:lvlJc w:val="left"/>
      <w:pPr>
        <w:tabs>
          <w:tab w:val="num" w:pos="2880"/>
        </w:tabs>
        <w:ind w:left="2880" w:hanging="360"/>
      </w:pPr>
      <w:rPr>
        <w:rFonts w:ascii="Symbol" w:hAnsi="Symbol"/>
      </w:rPr>
    </w:lvl>
    <w:lvl w:ilvl="4" w:tplc="922AFC78">
      <w:start w:val="1"/>
      <w:numFmt w:val="bullet"/>
      <w:lvlText w:val="o"/>
      <w:lvlJc w:val="left"/>
      <w:pPr>
        <w:tabs>
          <w:tab w:val="num" w:pos="3600"/>
        </w:tabs>
        <w:ind w:left="3600" w:hanging="360"/>
      </w:pPr>
      <w:rPr>
        <w:rFonts w:ascii="Courier New" w:hAnsi="Courier New"/>
      </w:rPr>
    </w:lvl>
    <w:lvl w:ilvl="5" w:tplc="177EA366">
      <w:start w:val="1"/>
      <w:numFmt w:val="bullet"/>
      <w:lvlText w:val=""/>
      <w:lvlJc w:val="left"/>
      <w:pPr>
        <w:tabs>
          <w:tab w:val="num" w:pos="4320"/>
        </w:tabs>
        <w:ind w:left="4320" w:hanging="360"/>
      </w:pPr>
      <w:rPr>
        <w:rFonts w:ascii="Wingdings" w:hAnsi="Wingdings"/>
      </w:rPr>
    </w:lvl>
    <w:lvl w:ilvl="6" w:tplc="2D881870">
      <w:start w:val="1"/>
      <w:numFmt w:val="bullet"/>
      <w:lvlText w:val=""/>
      <w:lvlJc w:val="left"/>
      <w:pPr>
        <w:tabs>
          <w:tab w:val="num" w:pos="5040"/>
        </w:tabs>
        <w:ind w:left="5040" w:hanging="360"/>
      </w:pPr>
      <w:rPr>
        <w:rFonts w:ascii="Symbol" w:hAnsi="Symbol"/>
      </w:rPr>
    </w:lvl>
    <w:lvl w:ilvl="7" w:tplc="FA6206BC">
      <w:start w:val="1"/>
      <w:numFmt w:val="bullet"/>
      <w:lvlText w:val="o"/>
      <w:lvlJc w:val="left"/>
      <w:pPr>
        <w:tabs>
          <w:tab w:val="num" w:pos="5760"/>
        </w:tabs>
        <w:ind w:left="5760" w:hanging="360"/>
      </w:pPr>
      <w:rPr>
        <w:rFonts w:ascii="Courier New" w:hAnsi="Courier New"/>
      </w:rPr>
    </w:lvl>
    <w:lvl w:ilvl="8" w:tplc="C2248E0A">
      <w:start w:val="1"/>
      <w:numFmt w:val="bullet"/>
      <w:lvlText w:val=""/>
      <w:lvlJc w:val="left"/>
      <w:pPr>
        <w:tabs>
          <w:tab w:val="num" w:pos="6480"/>
        </w:tabs>
        <w:ind w:left="6480" w:hanging="360"/>
      </w:pPr>
      <w:rPr>
        <w:rFonts w:ascii="Wingdings" w:hAnsi="Wingdings"/>
      </w:rPr>
    </w:lvl>
  </w:abstractNum>
  <w:abstractNum w:abstractNumId="16" w15:restartNumberingAfterBreak="0">
    <w:nsid w:val="01C751FA"/>
    <w:multiLevelType w:val="hybridMultilevel"/>
    <w:tmpl w:val="74D6BF60"/>
    <w:lvl w:ilvl="0" w:tplc="08090001">
      <w:start w:val="1"/>
      <w:numFmt w:val="bullet"/>
      <w:lvlText w:val=""/>
      <w:lvlJc w:val="left"/>
      <w:pPr>
        <w:tabs>
          <w:tab w:val="num" w:pos="360"/>
        </w:tabs>
        <w:ind w:left="1080" w:hanging="360"/>
      </w:pPr>
      <w:rPr>
        <w:rFonts w:hint="default" w:ascii="Symbol" w:hAnsi="Symbol"/>
        <w:color w:val="000000"/>
        <w:sz w:val="22"/>
      </w:rPr>
    </w:lvl>
    <w:lvl w:ilvl="1" w:tplc="74705B0A">
      <w:start w:val="1"/>
      <w:numFmt w:val="bullet"/>
      <w:lvlText w:val="o"/>
      <w:lvlJc w:val="left"/>
      <w:pPr>
        <w:tabs>
          <w:tab w:val="num" w:pos="1800"/>
        </w:tabs>
        <w:ind w:left="1800" w:hanging="360"/>
      </w:pPr>
      <w:rPr>
        <w:rFonts w:ascii="Courier New" w:hAnsi="Courier New"/>
      </w:rPr>
    </w:lvl>
    <w:lvl w:ilvl="2" w:tplc="1FB4C122">
      <w:start w:val="1"/>
      <w:numFmt w:val="bullet"/>
      <w:lvlText w:val=""/>
      <w:lvlJc w:val="left"/>
      <w:pPr>
        <w:tabs>
          <w:tab w:val="num" w:pos="2520"/>
        </w:tabs>
        <w:ind w:left="2520" w:hanging="360"/>
      </w:pPr>
      <w:rPr>
        <w:rFonts w:ascii="Wingdings" w:hAnsi="Wingdings"/>
      </w:rPr>
    </w:lvl>
    <w:lvl w:ilvl="3" w:tplc="C02A9E70">
      <w:start w:val="1"/>
      <w:numFmt w:val="bullet"/>
      <w:lvlText w:val=""/>
      <w:lvlJc w:val="left"/>
      <w:pPr>
        <w:tabs>
          <w:tab w:val="num" w:pos="3240"/>
        </w:tabs>
        <w:ind w:left="3240" w:hanging="360"/>
      </w:pPr>
      <w:rPr>
        <w:rFonts w:ascii="Symbol" w:hAnsi="Symbol"/>
      </w:rPr>
    </w:lvl>
    <w:lvl w:ilvl="4" w:tplc="B5785F38">
      <w:start w:val="1"/>
      <w:numFmt w:val="bullet"/>
      <w:lvlText w:val="o"/>
      <w:lvlJc w:val="left"/>
      <w:pPr>
        <w:tabs>
          <w:tab w:val="num" w:pos="3960"/>
        </w:tabs>
        <w:ind w:left="3960" w:hanging="360"/>
      </w:pPr>
      <w:rPr>
        <w:rFonts w:ascii="Courier New" w:hAnsi="Courier New"/>
      </w:rPr>
    </w:lvl>
    <w:lvl w:ilvl="5" w:tplc="6F5EDFFE">
      <w:start w:val="1"/>
      <w:numFmt w:val="bullet"/>
      <w:lvlText w:val=""/>
      <w:lvlJc w:val="left"/>
      <w:pPr>
        <w:tabs>
          <w:tab w:val="num" w:pos="4680"/>
        </w:tabs>
        <w:ind w:left="4680" w:hanging="360"/>
      </w:pPr>
      <w:rPr>
        <w:rFonts w:ascii="Wingdings" w:hAnsi="Wingdings"/>
      </w:rPr>
    </w:lvl>
    <w:lvl w:ilvl="6" w:tplc="B26ED312">
      <w:start w:val="1"/>
      <w:numFmt w:val="bullet"/>
      <w:lvlText w:val=""/>
      <w:lvlJc w:val="left"/>
      <w:pPr>
        <w:tabs>
          <w:tab w:val="num" w:pos="5400"/>
        </w:tabs>
        <w:ind w:left="5400" w:hanging="360"/>
      </w:pPr>
      <w:rPr>
        <w:rFonts w:ascii="Symbol" w:hAnsi="Symbol"/>
      </w:rPr>
    </w:lvl>
    <w:lvl w:ilvl="7" w:tplc="EDC2E0D6">
      <w:start w:val="1"/>
      <w:numFmt w:val="bullet"/>
      <w:lvlText w:val="o"/>
      <w:lvlJc w:val="left"/>
      <w:pPr>
        <w:tabs>
          <w:tab w:val="num" w:pos="6120"/>
        </w:tabs>
        <w:ind w:left="6120" w:hanging="360"/>
      </w:pPr>
      <w:rPr>
        <w:rFonts w:ascii="Courier New" w:hAnsi="Courier New"/>
      </w:rPr>
    </w:lvl>
    <w:lvl w:ilvl="8" w:tplc="1F7C1C44">
      <w:start w:val="1"/>
      <w:numFmt w:val="bullet"/>
      <w:lvlText w:val=""/>
      <w:lvlJc w:val="left"/>
      <w:pPr>
        <w:tabs>
          <w:tab w:val="num" w:pos="6840"/>
        </w:tabs>
        <w:ind w:left="6840" w:hanging="360"/>
      </w:pPr>
      <w:rPr>
        <w:rFonts w:ascii="Wingdings" w:hAnsi="Wingdings"/>
      </w:rPr>
    </w:lvl>
  </w:abstractNum>
  <w:abstractNum w:abstractNumId="17" w15:restartNumberingAfterBreak="0">
    <w:nsid w:val="0A1F6EEF"/>
    <w:multiLevelType w:val="hybridMultilevel"/>
    <w:tmpl w:val="D5744EB2"/>
    <w:lvl w:ilvl="0" w:tplc="08090001">
      <w:start w:val="1"/>
      <w:numFmt w:val="bullet"/>
      <w:lvlText w:val=""/>
      <w:lvlJc w:val="left"/>
      <w:pPr>
        <w:ind w:left="1152" w:hanging="360"/>
      </w:pPr>
      <w:rPr>
        <w:rFonts w:hint="default" w:ascii="Symbol" w:hAnsi="Symbol"/>
      </w:rPr>
    </w:lvl>
    <w:lvl w:ilvl="1" w:tplc="08090003" w:tentative="1">
      <w:start w:val="1"/>
      <w:numFmt w:val="bullet"/>
      <w:lvlText w:val="o"/>
      <w:lvlJc w:val="left"/>
      <w:pPr>
        <w:ind w:left="1872" w:hanging="360"/>
      </w:pPr>
      <w:rPr>
        <w:rFonts w:hint="default" w:ascii="Courier New" w:hAnsi="Courier New" w:cs="Courier New"/>
      </w:rPr>
    </w:lvl>
    <w:lvl w:ilvl="2" w:tplc="08090005" w:tentative="1">
      <w:start w:val="1"/>
      <w:numFmt w:val="bullet"/>
      <w:lvlText w:val=""/>
      <w:lvlJc w:val="left"/>
      <w:pPr>
        <w:ind w:left="2592" w:hanging="360"/>
      </w:pPr>
      <w:rPr>
        <w:rFonts w:hint="default" w:ascii="Wingdings" w:hAnsi="Wingdings"/>
      </w:rPr>
    </w:lvl>
    <w:lvl w:ilvl="3" w:tplc="08090001" w:tentative="1">
      <w:start w:val="1"/>
      <w:numFmt w:val="bullet"/>
      <w:lvlText w:val=""/>
      <w:lvlJc w:val="left"/>
      <w:pPr>
        <w:ind w:left="3312" w:hanging="360"/>
      </w:pPr>
      <w:rPr>
        <w:rFonts w:hint="default" w:ascii="Symbol" w:hAnsi="Symbol"/>
      </w:rPr>
    </w:lvl>
    <w:lvl w:ilvl="4" w:tplc="08090003" w:tentative="1">
      <w:start w:val="1"/>
      <w:numFmt w:val="bullet"/>
      <w:lvlText w:val="o"/>
      <w:lvlJc w:val="left"/>
      <w:pPr>
        <w:ind w:left="4032" w:hanging="360"/>
      </w:pPr>
      <w:rPr>
        <w:rFonts w:hint="default" w:ascii="Courier New" w:hAnsi="Courier New" w:cs="Courier New"/>
      </w:rPr>
    </w:lvl>
    <w:lvl w:ilvl="5" w:tplc="08090005" w:tentative="1">
      <w:start w:val="1"/>
      <w:numFmt w:val="bullet"/>
      <w:lvlText w:val=""/>
      <w:lvlJc w:val="left"/>
      <w:pPr>
        <w:ind w:left="4752" w:hanging="360"/>
      </w:pPr>
      <w:rPr>
        <w:rFonts w:hint="default" w:ascii="Wingdings" w:hAnsi="Wingdings"/>
      </w:rPr>
    </w:lvl>
    <w:lvl w:ilvl="6" w:tplc="08090001" w:tentative="1">
      <w:start w:val="1"/>
      <w:numFmt w:val="bullet"/>
      <w:lvlText w:val=""/>
      <w:lvlJc w:val="left"/>
      <w:pPr>
        <w:ind w:left="5472" w:hanging="360"/>
      </w:pPr>
      <w:rPr>
        <w:rFonts w:hint="default" w:ascii="Symbol" w:hAnsi="Symbol"/>
      </w:rPr>
    </w:lvl>
    <w:lvl w:ilvl="7" w:tplc="08090003" w:tentative="1">
      <w:start w:val="1"/>
      <w:numFmt w:val="bullet"/>
      <w:lvlText w:val="o"/>
      <w:lvlJc w:val="left"/>
      <w:pPr>
        <w:ind w:left="6192" w:hanging="360"/>
      </w:pPr>
      <w:rPr>
        <w:rFonts w:hint="default" w:ascii="Courier New" w:hAnsi="Courier New" w:cs="Courier New"/>
      </w:rPr>
    </w:lvl>
    <w:lvl w:ilvl="8" w:tplc="08090005" w:tentative="1">
      <w:start w:val="1"/>
      <w:numFmt w:val="bullet"/>
      <w:lvlText w:val=""/>
      <w:lvlJc w:val="left"/>
      <w:pPr>
        <w:ind w:left="6912" w:hanging="360"/>
      </w:pPr>
      <w:rPr>
        <w:rFonts w:hint="default" w:ascii="Wingdings" w:hAnsi="Wingdings"/>
      </w:rPr>
    </w:lvl>
  </w:abstractNum>
  <w:abstractNum w:abstractNumId="18" w15:restartNumberingAfterBreak="0">
    <w:nsid w:val="0F3C2011"/>
    <w:multiLevelType w:val="hybridMultilevel"/>
    <w:tmpl w:val="C5DAC7D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13FC619E"/>
    <w:multiLevelType w:val="hybridMultilevel"/>
    <w:tmpl w:val="642A2EC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1AA84AF8"/>
    <w:multiLevelType w:val="hybridMultilevel"/>
    <w:tmpl w:val="8CE6D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C67629"/>
    <w:multiLevelType w:val="hybridMultilevel"/>
    <w:tmpl w:val="B880B03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3CF54300"/>
    <w:multiLevelType w:val="hybridMultilevel"/>
    <w:tmpl w:val="3C4A4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66388D"/>
    <w:multiLevelType w:val="hybridMultilevel"/>
    <w:tmpl w:val="79F2AB0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90B7C4A"/>
    <w:multiLevelType w:val="hybridMultilevel"/>
    <w:tmpl w:val="C882C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0C2FE8"/>
    <w:multiLevelType w:val="hybridMultilevel"/>
    <w:tmpl w:val="30967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F76B85"/>
    <w:multiLevelType w:val="hybridMultilevel"/>
    <w:tmpl w:val="5D169F72"/>
    <w:lvl w:ilvl="0" w:tplc="08090001">
      <w:start w:val="1"/>
      <w:numFmt w:val="bullet"/>
      <w:lvlText w:val=""/>
      <w:lvlJc w:val="left"/>
      <w:pPr>
        <w:tabs>
          <w:tab w:val="num" w:pos="360"/>
        </w:tabs>
        <w:ind w:left="1080" w:hanging="360"/>
      </w:pPr>
      <w:rPr>
        <w:rFonts w:hint="default" w:ascii="Symbol" w:hAnsi="Symbol"/>
        <w:color w:val="000000"/>
        <w:sz w:val="22"/>
      </w:rPr>
    </w:lvl>
    <w:lvl w:ilvl="1" w:tplc="A2F62F6E">
      <w:start w:val="1"/>
      <w:numFmt w:val="bullet"/>
      <w:lvlText w:val="o"/>
      <w:lvlJc w:val="left"/>
      <w:pPr>
        <w:tabs>
          <w:tab w:val="num" w:pos="1800"/>
        </w:tabs>
        <w:ind w:left="1800" w:hanging="360"/>
      </w:pPr>
      <w:rPr>
        <w:rFonts w:ascii="Courier New" w:hAnsi="Courier New"/>
      </w:rPr>
    </w:lvl>
    <w:lvl w:ilvl="2" w:tplc="094E4826">
      <w:start w:val="1"/>
      <w:numFmt w:val="bullet"/>
      <w:lvlText w:val=""/>
      <w:lvlJc w:val="left"/>
      <w:pPr>
        <w:tabs>
          <w:tab w:val="num" w:pos="2520"/>
        </w:tabs>
        <w:ind w:left="2520" w:hanging="360"/>
      </w:pPr>
      <w:rPr>
        <w:rFonts w:ascii="Wingdings" w:hAnsi="Wingdings"/>
      </w:rPr>
    </w:lvl>
    <w:lvl w:ilvl="3" w:tplc="2E6E8FD4">
      <w:start w:val="1"/>
      <w:numFmt w:val="bullet"/>
      <w:lvlText w:val=""/>
      <w:lvlJc w:val="left"/>
      <w:pPr>
        <w:tabs>
          <w:tab w:val="num" w:pos="3240"/>
        </w:tabs>
        <w:ind w:left="3240" w:hanging="360"/>
      </w:pPr>
      <w:rPr>
        <w:rFonts w:ascii="Symbol" w:hAnsi="Symbol"/>
      </w:rPr>
    </w:lvl>
    <w:lvl w:ilvl="4" w:tplc="3B2ED1C6">
      <w:start w:val="1"/>
      <w:numFmt w:val="bullet"/>
      <w:lvlText w:val="o"/>
      <w:lvlJc w:val="left"/>
      <w:pPr>
        <w:tabs>
          <w:tab w:val="num" w:pos="3960"/>
        </w:tabs>
        <w:ind w:left="3960" w:hanging="360"/>
      </w:pPr>
      <w:rPr>
        <w:rFonts w:ascii="Courier New" w:hAnsi="Courier New"/>
      </w:rPr>
    </w:lvl>
    <w:lvl w:ilvl="5" w:tplc="30F0BB66">
      <w:start w:val="1"/>
      <w:numFmt w:val="bullet"/>
      <w:lvlText w:val=""/>
      <w:lvlJc w:val="left"/>
      <w:pPr>
        <w:tabs>
          <w:tab w:val="num" w:pos="4680"/>
        </w:tabs>
        <w:ind w:left="4680" w:hanging="360"/>
      </w:pPr>
      <w:rPr>
        <w:rFonts w:ascii="Wingdings" w:hAnsi="Wingdings"/>
      </w:rPr>
    </w:lvl>
    <w:lvl w:ilvl="6" w:tplc="BBCE3DDE">
      <w:start w:val="1"/>
      <w:numFmt w:val="bullet"/>
      <w:lvlText w:val=""/>
      <w:lvlJc w:val="left"/>
      <w:pPr>
        <w:tabs>
          <w:tab w:val="num" w:pos="5400"/>
        </w:tabs>
        <w:ind w:left="5400" w:hanging="360"/>
      </w:pPr>
      <w:rPr>
        <w:rFonts w:ascii="Symbol" w:hAnsi="Symbol"/>
      </w:rPr>
    </w:lvl>
    <w:lvl w:ilvl="7" w:tplc="D50473A0">
      <w:start w:val="1"/>
      <w:numFmt w:val="bullet"/>
      <w:lvlText w:val="o"/>
      <w:lvlJc w:val="left"/>
      <w:pPr>
        <w:tabs>
          <w:tab w:val="num" w:pos="6120"/>
        </w:tabs>
        <w:ind w:left="6120" w:hanging="360"/>
      </w:pPr>
      <w:rPr>
        <w:rFonts w:ascii="Courier New" w:hAnsi="Courier New"/>
      </w:rPr>
    </w:lvl>
    <w:lvl w:ilvl="8" w:tplc="2F0A1A3E">
      <w:start w:val="1"/>
      <w:numFmt w:val="bullet"/>
      <w:lvlText w:val=""/>
      <w:lvlJc w:val="left"/>
      <w:pPr>
        <w:tabs>
          <w:tab w:val="num" w:pos="6840"/>
        </w:tabs>
        <w:ind w:left="6840" w:hanging="360"/>
      </w:pPr>
      <w:rPr>
        <w:rFonts w:ascii="Wingdings" w:hAnsi="Wingdings"/>
      </w:rPr>
    </w:lvl>
  </w:abstractNum>
  <w:abstractNum w:abstractNumId="27" w15:restartNumberingAfterBreak="0">
    <w:nsid w:val="659D7960"/>
    <w:multiLevelType w:val="hybridMultilevel"/>
    <w:tmpl w:val="05BAFF4E"/>
    <w:lvl w:ilvl="0" w:tplc="712E919E">
      <w:numFmt w:val="bullet"/>
      <w:lvlText w:val="•"/>
      <w:lvlJc w:val="left"/>
      <w:pPr>
        <w:ind w:left="1080" w:hanging="72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8891986"/>
    <w:multiLevelType w:val="hybridMultilevel"/>
    <w:tmpl w:val="DF64A3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C43143B"/>
    <w:multiLevelType w:val="hybridMultilevel"/>
    <w:tmpl w:val="7D685E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15061303">
    <w:abstractNumId w:val="10"/>
  </w:num>
  <w:num w:numId="2" w16cid:durableId="1892114728">
    <w:abstractNumId w:val="11"/>
  </w:num>
  <w:num w:numId="3" w16cid:durableId="1816755118">
    <w:abstractNumId w:val="12"/>
  </w:num>
  <w:num w:numId="4" w16cid:durableId="10642050">
    <w:abstractNumId w:val="13"/>
  </w:num>
  <w:num w:numId="5" w16cid:durableId="1423916702">
    <w:abstractNumId w:val="14"/>
  </w:num>
  <w:num w:numId="6" w16cid:durableId="1912765294">
    <w:abstractNumId w:val="15"/>
  </w:num>
  <w:num w:numId="7" w16cid:durableId="385033121">
    <w:abstractNumId w:val="18"/>
  </w:num>
  <w:num w:numId="8" w16cid:durableId="865866737">
    <w:abstractNumId w:val="21"/>
  </w:num>
  <w:num w:numId="9" w16cid:durableId="1349521345">
    <w:abstractNumId w:val="26"/>
  </w:num>
  <w:num w:numId="10" w16cid:durableId="2098937941">
    <w:abstractNumId w:val="16"/>
  </w:num>
  <w:num w:numId="11" w16cid:durableId="938830835">
    <w:abstractNumId w:val="22"/>
  </w:num>
  <w:num w:numId="12" w16cid:durableId="1537232198">
    <w:abstractNumId w:val="19"/>
  </w:num>
  <w:num w:numId="13" w16cid:durableId="1475222362">
    <w:abstractNumId w:val="25"/>
  </w:num>
  <w:num w:numId="14" w16cid:durableId="1482232525">
    <w:abstractNumId w:val="20"/>
  </w:num>
  <w:num w:numId="15" w16cid:durableId="365448953">
    <w:abstractNumId w:val="23"/>
  </w:num>
  <w:num w:numId="16" w16cid:durableId="407115419">
    <w:abstractNumId w:val="24"/>
  </w:num>
  <w:num w:numId="17" w16cid:durableId="1589343706">
    <w:abstractNumId w:val="17"/>
  </w:num>
  <w:num w:numId="18" w16cid:durableId="1832797085">
    <w:abstractNumId w:val="29"/>
  </w:num>
  <w:num w:numId="19" w16cid:durableId="889615662">
    <w:abstractNumId w:val="9"/>
  </w:num>
  <w:num w:numId="20" w16cid:durableId="285738987">
    <w:abstractNumId w:val="7"/>
  </w:num>
  <w:num w:numId="21" w16cid:durableId="1596665117">
    <w:abstractNumId w:val="6"/>
  </w:num>
  <w:num w:numId="22" w16cid:durableId="115177757">
    <w:abstractNumId w:val="5"/>
  </w:num>
  <w:num w:numId="23" w16cid:durableId="1831410348">
    <w:abstractNumId w:val="4"/>
  </w:num>
  <w:num w:numId="24" w16cid:durableId="1375696806">
    <w:abstractNumId w:val="8"/>
  </w:num>
  <w:num w:numId="25" w16cid:durableId="568421268">
    <w:abstractNumId w:val="3"/>
  </w:num>
  <w:num w:numId="26" w16cid:durableId="506555916">
    <w:abstractNumId w:val="2"/>
  </w:num>
  <w:num w:numId="27" w16cid:durableId="1868639779">
    <w:abstractNumId w:val="1"/>
  </w:num>
  <w:num w:numId="28" w16cid:durableId="676201394">
    <w:abstractNumId w:val="0"/>
  </w:num>
  <w:num w:numId="29" w16cid:durableId="1873568309">
    <w:abstractNumId w:val="28"/>
  </w:num>
  <w:num w:numId="30" w16cid:durableId="52351698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65B"/>
    <w:rsid w:val="0003093A"/>
    <w:rsid w:val="00051DED"/>
    <w:rsid w:val="000862C2"/>
    <w:rsid w:val="000D1573"/>
    <w:rsid w:val="000D7032"/>
    <w:rsid w:val="000E14C6"/>
    <w:rsid w:val="000E5ACA"/>
    <w:rsid w:val="00117F8A"/>
    <w:rsid w:val="0017386F"/>
    <w:rsid w:val="001963DE"/>
    <w:rsid w:val="001A4725"/>
    <w:rsid w:val="001E165B"/>
    <w:rsid w:val="001E4087"/>
    <w:rsid w:val="001F6566"/>
    <w:rsid w:val="00212677"/>
    <w:rsid w:val="00237405"/>
    <w:rsid w:val="00242E35"/>
    <w:rsid w:val="002914FB"/>
    <w:rsid w:val="00292C2E"/>
    <w:rsid w:val="002941AE"/>
    <w:rsid w:val="00294E81"/>
    <w:rsid w:val="00297C87"/>
    <w:rsid w:val="002D32D7"/>
    <w:rsid w:val="002E1C3D"/>
    <w:rsid w:val="00303AF4"/>
    <w:rsid w:val="00311054"/>
    <w:rsid w:val="00317751"/>
    <w:rsid w:val="00321FF2"/>
    <w:rsid w:val="00324B2C"/>
    <w:rsid w:val="00341CD6"/>
    <w:rsid w:val="00342C9E"/>
    <w:rsid w:val="00356AF0"/>
    <w:rsid w:val="00357419"/>
    <w:rsid w:val="00365913"/>
    <w:rsid w:val="003679C6"/>
    <w:rsid w:val="003952EC"/>
    <w:rsid w:val="00396FA5"/>
    <w:rsid w:val="003B013E"/>
    <w:rsid w:val="003B0641"/>
    <w:rsid w:val="00400668"/>
    <w:rsid w:val="00401159"/>
    <w:rsid w:val="00444C43"/>
    <w:rsid w:val="004568C6"/>
    <w:rsid w:val="00456E38"/>
    <w:rsid w:val="0047135B"/>
    <w:rsid w:val="00472722"/>
    <w:rsid w:val="004B5C6B"/>
    <w:rsid w:val="004D2CB2"/>
    <w:rsid w:val="004D3149"/>
    <w:rsid w:val="0051050F"/>
    <w:rsid w:val="0051174D"/>
    <w:rsid w:val="00512161"/>
    <w:rsid w:val="00536028"/>
    <w:rsid w:val="00543436"/>
    <w:rsid w:val="00545F9B"/>
    <w:rsid w:val="0055584A"/>
    <w:rsid w:val="005719E0"/>
    <w:rsid w:val="005866D1"/>
    <w:rsid w:val="005A3FEA"/>
    <w:rsid w:val="005A6407"/>
    <w:rsid w:val="00644BC9"/>
    <w:rsid w:val="00645DF7"/>
    <w:rsid w:val="00663B75"/>
    <w:rsid w:val="006B365B"/>
    <w:rsid w:val="00733549"/>
    <w:rsid w:val="00737663"/>
    <w:rsid w:val="0074569C"/>
    <w:rsid w:val="007456F7"/>
    <w:rsid w:val="00770F42"/>
    <w:rsid w:val="00784DA8"/>
    <w:rsid w:val="00794E83"/>
    <w:rsid w:val="007B3D47"/>
    <w:rsid w:val="007C02D4"/>
    <w:rsid w:val="007C1FDD"/>
    <w:rsid w:val="007D7627"/>
    <w:rsid w:val="007E10E2"/>
    <w:rsid w:val="007E5BBB"/>
    <w:rsid w:val="007F06E8"/>
    <w:rsid w:val="00803469"/>
    <w:rsid w:val="0082443F"/>
    <w:rsid w:val="008269BB"/>
    <w:rsid w:val="00832098"/>
    <w:rsid w:val="00833244"/>
    <w:rsid w:val="00856473"/>
    <w:rsid w:val="00857CE8"/>
    <w:rsid w:val="00877F83"/>
    <w:rsid w:val="00881394"/>
    <w:rsid w:val="008964F1"/>
    <w:rsid w:val="008B08AB"/>
    <w:rsid w:val="008B1D89"/>
    <w:rsid w:val="008C3D91"/>
    <w:rsid w:val="00905B5E"/>
    <w:rsid w:val="0093375C"/>
    <w:rsid w:val="00956193"/>
    <w:rsid w:val="00967ABB"/>
    <w:rsid w:val="0098445D"/>
    <w:rsid w:val="009A1CEE"/>
    <w:rsid w:val="009B40F2"/>
    <w:rsid w:val="009E6F98"/>
    <w:rsid w:val="00A16826"/>
    <w:rsid w:val="00A34332"/>
    <w:rsid w:val="00A35A81"/>
    <w:rsid w:val="00A45FD2"/>
    <w:rsid w:val="00A479E2"/>
    <w:rsid w:val="00A61969"/>
    <w:rsid w:val="00A720D3"/>
    <w:rsid w:val="00A72E71"/>
    <w:rsid w:val="00A75397"/>
    <w:rsid w:val="00A94A9D"/>
    <w:rsid w:val="00AA3C6C"/>
    <w:rsid w:val="00AF77EE"/>
    <w:rsid w:val="00B0303B"/>
    <w:rsid w:val="00B07505"/>
    <w:rsid w:val="00B23A24"/>
    <w:rsid w:val="00B34E85"/>
    <w:rsid w:val="00B94CD1"/>
    <w:rsid w:val="00BC17A9"/>
    <w:rsid w:val="00BD1A36"/>
    <w:rsid w:val="00BD55D6"/>
    <w:rsid w:val="00BF50A9"/>
    <w:rsid w:val="00C0358E"/>
    <w:rsid w:val="00C17AF0"/>
    <w:rsid w:val="00C477D6"/>
    <w:rsid w:val="00C61F56"/>
    <w:rsid w:val="00C649CB"/>
    <w:rsid w:val="00C77D09"/>
    <w:rsid w:val="00CA0CE8"/>
    <w:rsid w:val="00CB712E"/>
    <w:rsid w:val="00CC7DBA"/>
    <w:rsid w:val="00CD6017"/>
    <w:rsid w:val="00CE2686"/>
    <w:rsid w:val="00CF3E60"/>
    <w:rsid w:val="00CF72E4"/>
    <w:rsid w:val="00D147D4"/>
    <w:rsid w:val="00D22127"/>
    <w:rsid w:val="00D54DD1"/>
    <w:rsid w:val="00DC4820"/>
    <w:rsid w:val="00DE4E79"/>
    <w:rsid w:val="00DF7850"/>
    <w:rsid w:val="00E04FD2"/>
    <w:rsid w:val="00E10876"/>
    <w:rsid w:val="00E31AE6"/>
    <w:rsid w:val="00E41A6C"/>
    <w:rsid w:val="00E706A1"/>
    <w:rsid w:val="00E7153E"/>
    <w:rsid w:val="00E7307A"/>
    <w:rsid w:val="00E7321A"/>
    <w:rsid w:val="00E83130"/>
    <w:rsid w:val="00E9177A"/>
    <w:rsid w:val="00EB2FB7"/>
    <w:rsid w:val="00EB461C"/>
    <w:rsid w:val="00ED3B8E"/>
    <w:rsid w:val="00EF7250"/>
    <w:rsid w:val="00F17D24"/>
    <w:rsid w:val="00F23DAC"/>
    <w:rsid w:val="00F31B79"/>
    <w:rsid w:val="00F362B0"/>
    <w:rsid w:val="00F3695A"/>
    <w:rsid w:val="00F45410"/>
    <w:rsid w:val="00F55F5D"/>
    <w:rsid w:val="00F8535C"/>
    <w:rsid w:val="00F95A02"/>
    <w:rsid w:val="00FB7866"/>
    <w:rsid w:val="00FE406F"/>
    <w:rsid w:val="00FE4FC1"/>
    <w:rsid w:val="00FF1778"/>
    <w:rsid w:val="03622D85"/>
    <w:rsid w:val="055EE0FA"/>
    <w:rsid w:val="060D2059"/>
    <w:rsid w:val="08DAAF3F"/>
    <w:rsid w:val="08E85A65"/>
    <w:rsid w:val="0ACDB6E4"/>
    <w:rsid w:val="0BCBF008"/>
    <w:rsid w:val="0C6C7E16"/>
    <w:rsid w:val="0D55FCF2"/>
    <w:rsid w:val="0EF1CD53"/>
    <w:rsid w:val="0F677237"/>
    <w:rsid w:val="0FE52904"/>
    <w:rsid w:val="1346993D"/>
    <w:rsid w:val="160CB2B2"/>
    <w:rsid w:val="1872D525"/>
    <w:rsid w:val="1927A8E4"/>
    <w:rsid w:val="19AA9704"/>
    <w:rsid w:val="19E960C0"/>
    <w:rsid w:val="2288A82A"/>
    <w:rsid w:val="229C93BB"/>
    <w:rsid w:val="22BA45A6"/>
    <w:rsid w:val="22F6DA19"/>
    <w:rsid w:val="24BC2AA6"/>
    <w:rsid w:val="25021702"/>
    <w:rsid w:val="25C83C33"/>
    <w:rsid w:val="26E7A831"/>
    <w:rsid w:val="28EA6479"/>
    <w:rsid w:val="34B2F843"/>
    <w:rsid w:val="3536528F"/>
    <w:rsid w:val="36ACD086"/>
    <w:rsid w:val="391820DA"/>
    <w:rsid w:val="396B0490"/>
    <w:rsid w:val="3A56D9FD"/>
    <w:rsid w:val="3D4C503F"/>
    <w:rsid w:val="3F2A4B20"/>
    <w:rsid w:val="3F6F883E"/>
    <w:rsid w:val="3FE14E0E"/>
    <w:rsid w:val="403A88AD"/>
    <w:rsid w:val="4055BBE0"/>
    <w:rsid w:val="4083F101"/>
    <w:rsid w:val="41F49746"/>
    <w:rsid w:val="446110F1"/>
    <w:rsid w:val="4516A2E3"/>
    <w:rsid w:val="4569991A"/>
    <w:rsid w:val="45A67CD4"/>
    <w:rsid w:val="47D456DC"/>
    <w:rsid w:val="485B2DAA"/>
    <w:rsid w:val="48D82F6E"/>
    <w:rsid w:val="4942338C"/>
    <w:rsid w:val="4B404B17"/>
    <w:rsid w:val="54174C71"/>
    <w:rsid w:val="559E7597"/>
    <w:rsid w:val="58B4D2E8"/>
    <w:rsid w:val="594D874F"/>
    <w:rsid w:val="5B7C5916"/>
    <w:rsid w:val="5C7D23A3"/>
    <w:rsid w:val="5F75F608"/>
    <w:rsid w:val="5FB41DB3"/>
    <w:rsid w:val="5FD5DA6D"/>
    <w:rsid w:val="60E81614"/>
    <w:rsid w:val="6239AC5E"/>
    <w:rsid w:val="630D7B2F"/>
    <w:rsid w:val="658C8D62"/>
    <w:rsid w:val="664B79B9"/>
    <w:rsid w:val="67A7FED4"/>
    <w:rsid w:val="6916D9C5"/>
    <w:rsid w:val="6CFE757B"/>
    <w:rsid w:val="6DB542DC"/>
    <w:rsid w:val="6ED2C331"/>
    <w:rsid w:val="6EEB1F53"/>
    <w:rsid w:val="71BB1B71"/>
    <w:rsid w:val="74586E83"/>
    <w:rsid w:val="76A557C1"/>
    <w:rsid w:val="77254D45"/>
    <w:rsid w:val="7CD75AF7"/>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F7E15"/>
  <w15:docId w15:val="{10D2DCF5-61AB-48B4-A629-87D85714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GB" w:eastAsia="en-GB" w:bidi="ar-SA"/>
      </w:rPr>
    </w:rPrDefault>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77F83"/>
    <w:rPr>
      <w:color w:val="000080"/>
    </w:rPr>
  </w:style>
  <w:style w:type="paragraph" w:styleId="Heading1">
    <w:name w:val="heading 1"/>
    <w:basedOn w:val="Normal"/>
    <w:next w:val="Normal"/>
    <w:qFormat/>
    <w:rsid w:val="00EF7B96"/>
    <w:pPr>
      <w:outlineLvl w:val="0"/>
    </w:pPr>
    <w:rPr>
      <w:rFonts w:ascii="Cambria" w:hAnsi="Cambria" w:eastAsia="Cambria" w:cs="Cambria"/>
      <w:color w:val="4F81BD"/>
      <w:sz w:val="32"/>
    </w:rPr>
  </w:style>
  <w:style w:type="paragraph" w:styleId="Heading2">
    <w:name w:val="heading 2"/>
    <w:basedOn w:val="Normal"/>
    <w:next w:val="Normal"/>
    <w:qFormat/>
    <w:rsid w:val="00EF7B96"/>
    <w:pPr>
      <w:outlineLvl w:val="1"/>
    </w:pPr>
    <w:rPr>
      <w:rFonts w:ascii="Cambria" w:hAnsi="Cambria" w:eastAsia="Cambria" w:cs="Cambria"/>
      <w:color w:val="4F81BD"/>
      <w:sz w:val="26"/>
    </w:rPr>
  </w:style>
  <w:style w:type="paragraph" w:styleId="Heading3">
    <w:name w:val="heading 3"/>
    <w:basedOn w:val="Normal"/>
    <w:next w:val="Normal"/>
    <w:qFormat/>
    <w:rsid w:val="00EF7B96"/>
    <w:pPr>
      <w:outlineLvl w:val="2"/>
    </w:pPr>
    <w:rPr>
      <w:rFonts w:ascii="Cambria" w:hAnsi="Cambria" w:eastAsia="Cambria" w:cs="Cambria"/>
      <w:color w:val="4F81BD"/>
    </w:rPr>
  </w:style>
  <w:style w:type="paragraph" w:styleId="Heading4">
    <w:name w:val="heading 4"/>
    <w:basedOn w:val="Normal"/>
    <w:next w:val="Normal"/>
    <w:qFormat/>
    <w:rsid w:val="00EF7B96"/>
    <w:pPr>
      <w:outlineLvl w:val="3"/>
    </w:pPr>
    <w:rPr>
      <w:rFonts w:ascii="Cambria" w:hAnsi="Cambria" w:eastAsia="Cambria" w:cs="Cambria"/>
      <w:i/>
      <w:color w:val="4F81BD"/>
      <w:sz w:val="22"/>
    </w:rPr>
  </w:style>
  <w:style w:type="paragraph" w:styleId="Heading5">
    <w:name w:val="heading 5"/>
    <w:basedOn w:val="Normal"/>
    <w:next w:val="Normal"/>
    <w:qFormat/>
    <w:rsid w:val="00EF7B96"/>
    <w:pPr>
      <w:outlineLvl w:val="4"/>
    </w:pPr>
    <w:rPr>
      <w:rFonts w:ascii="Cambria" w:hAnsi="Cambria" w:eastAsia="Cambria" w:cs="Cambria"/>
      <w:color w:val="4F81BD"/>
      <w:sz w:val="22"/>
    </w:rPr>
  </w:style>
  <w:style w:type="paragraph" w:styleId="Heading6">
    <w:name w:val="heading 6"/>
    <w:basedOn w:val="Normal"/>
    <w:next w:val="Normal"/>
    <w:qFormat/>
    <w:rsid w:val="00EF7B96"/>
    <w:pPr>
      <w:outlineLvl w:val="5"/>
    </w:pPr>
    <w:rPr>
      <w:rFonts w:ascii="Cambria" w:hAnsi="Cambria" w:eastAsia="Cambria" w:cs="Cambria"/>
      <w:color w:val="4F81BD"/>
      <w:sz w:val="22"/>
    </w:rPr>
  </w:style>
  <w:style w:type="paragraph" w:styleId="Heading7">
    <w:name w:val="heading 7"/>
    <w:basedOn w:val="Normal"/>
    <w:next w:val="Normal"/>
    <w:qFormat/>
    <w:rsid w:val="00EF7B96"/>
    <w:pPr>
      <w:outlineLvl w:val="6"/>
    </w:pPr>
    <w:rPr>
      <w:rFonts w:ascii="Cambria" w:hAnsi="Cambria" w:eastAsia="Cambria" w:cs="Cambria"/>
      <w:i/>
      <w:color w:val="4F81BD"/>
      <w:sz w:val="22"/>
    </w:rPr>
  </w:style>
  <w:style w:type="paragraph" w:styleId="Heading8">
    <w:name w:val="heading 8"/>
    <w:basedOn w:val="Normal"/>
    <w:next w:val="Normal"/>
    <w:qFormat/>
    <w:rsid w:val="00EF7B96"/>
    <w:pPr>
      <w:outlineLvl w:val="7"/>
    </w:pPr>
    <w:rPr>
      <w:rFonts w:ascii="Cambria" w:hAnsi="Cambria" w:eastAsia="Cambria" w:cs="Cambria"/>
      <w:sz w:val="22"/>
    </w:rPr>
  </w:style>
  <w:style w:type="paragraph" w:styleId="Heading9">
    <w:name w:val="heading 9"/>
    <w:basedOn w:val="Normal"/>
    <w:next w:val="Normal"/>
    <w:qFormat/>
    <w:rsid w:val="00EF7B96"/>
    <w:pPr>
      <w:outlineLvl w:val="8"/>
    </w:pPr>
    <w:rPr>
      <w:rFonts w:ascii="Cambria" w:hAnsi="Cambria" w:eastAsia="Cambria" w:cs="Cambria"/>
      <w:i/>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Quote">
    <w:name w:val="Quote"/>
    <w:basedOn w:val="Normal"/>
    <w:next w:val="Normal"/>
    <w:link w:val="QuoteChar"/>
    <w:uiPriority w:val="29"/>
    <w:qFormat/>
    <w:rsid w:val="00E12ACB"/>
    <w:rPr>
      <w:rFonts w:ascii="Arial Black" w:hAnsi="Arial Black" w:eastAsia="Arial Black" w:cs="Arial Black"/>
      <w:i/>
      <w:color w:val="7A7A7A"/>
      <w:sz w:val="22"/>
    </w:rPr>
  </w:style>
  <w:style w:type="character" w:styleId="QuoteChar" w:customStyle="1">
    <w:name w:val="Quote Char"/>
    <w:basedOn w:val="DefaultParagraphFont"/>
    <w:link w:val="Quote"/>
    <w:uiPriority w:val="29"/>
    <w:rsid w:val="00E12ACB"/>
    <w:rPr>
      <w:i/>
      <w:iCs/>
      <w:color w:val="000000" w:themeColor="text1"/>
      <w:sz w:val="24"/>
      <w:szCs w:val="24"/>
    </w:rPr>
  </w:style>
  <w:style w:type="paragraph" w:styleId="IntenseQuote">
    <w:name w:val="Intense Quote"/>
    <w:basedOn w:val="Normal"/>
    <w:next w:val="Normal"/>
    <w:link w:val="IntenseQuoteChar"/>
    <w:uiPriority w:val="30"/>
    <w:qFormat/>
    <w:rsid w:val="00E12ACB"/>
    <w:rPr>
      <w:rFonts w:ascii="Arial Black" w:hAnsi="Arial Black" w:eastAsia="Arial Black" w:cs="Arial Black"/>
      <w:i/>
      <w:color w:val="7A7A7A"/>
      <w:sz w:val="22"/>
    </w:rPr>
  </w:style>
  <w:style w:type="character" w:styleId="IntenseQuoteChar" w:customStyle="1">
    <w:name w:val="Intense Quote Char"/>
    <w:basedOn w:val="DefaultParagraphFont"/>
    <w:link w:val="IntenseQuote"/>
    <w:uiPriority w:val="30"/>
    <w:rsid w:val="00E12ACB"/>
    <w:rPr>
      <w:b/>
      <w:bCs/>
      <w:i/>
      <w:iCs/>
      <w:color w:val="4F81BD" w:themeColor="accent1"/>
      <w:sz w:val="24"/>
      <w:szCs w:val="24"/>
    </w:rPr>
  </w:style>
  <w:style w:type="paragraph" w:styleId="ListParagraph">
    <w:name w:val="List Paragraph"/>
    <w:basedOn w:val="Normal"/>
    <w:uiPriority w:val="34"/>
    <w:qFormat/>
    <w:rsid w:val="00743E52"/>
    <w:rPr>
      <w:rFonts w:ascii="Arial Black" w:hAnsi="Arial Black" w:eastAsia="Arial Black" w:cs="Arial Black"/>
      <w:i/>
      <w:color w:val="7A7A7A"/>
      <w:sz w:val="22"/>
    </w:rPr>
  </w:style>
  <w:style w:type="paragraph" w:styleId="NoSpacing">
    <w:name w:val="No Spacing"/>
    <w:uiPriority w:val="1"/>
    <w:qFormat/>
    <w:rsid w:val="00664657"/>
    <w:rPr>
      <w:rFonts w:ascii="Arial Black" w:hAnsi="Arial Black" w:eastAsia="Arial Black" w:cs="Arial Black"/>
      <w:i/>
      <w:color w:val="7A7A7A"/>
      <w:sz w:val="22"/>
    </w:rPr>
  </w:style>
  <w:style w:type="paragraph" w:styleId="Title">
    <w:name w:val="Title"/>
    <w:basedOn w:val="Normal"/>
    <w:qFormat/>
    <w:rsid w:val="00EF7B96"/>
    <w:rPr>
      <w:rFonts w:ascii="Arial Black" w:hAnsi="Arial Black" w:eastAsia="Arial Black" w:cs="Arial Black"/>
      <w:i/>
      <w:color w:val="7A7A7A"/>
      <w:sz w:val="22"/>
    </w:rPr>
  </w:style>
  <w:style w:type="paragraph" w:styleId="Subtitle">
    <w:name w:val="Subtitle"/>
    <w:basedOn w:val="Normal"/>
    <w:qFormat/>
    <w:rsid w:val="00EF7B96"/>
    <w:rPr>
      <w:rFonts w:ascii="Arial Black" w:hAnsi="Arial Black" w:eastAsia="Arial Black" w:cs="Arial Black"/>
      <w:i/>
      <w:color w:val="7A7A7A"/>
      <w:sz w:val="22"/>
    </w:rPr>
  </w:style>
  <w:style w:type="character" w:styleId="IntenseEmphasis">
    <w:name w:val="Intense Emphasis"/>
    <w:basedOn w:val="DefaultParagraphFont"/>
    <w:uiPriority w:val="21"/>
    <w:qFormat/>
    <w:rsid w:val="003677AA"/>
    <w:rPr>
      <w:b/>
      <w:i/>
      <w:color w:val="526DB0"/>
      <w:spacing w:val="10"/>
    </w:rPr>
  </w:style>
  <w:style w:type="character" w:styleId="Emphasis">
    <w:name w:val="Emphasis"/>
    <w:basedOn w:val="DefaultParagraphFont"/>
    <w:qFormat/>
    <w:rsid w:val="00EF7B96"/>
    <w:rPr>
      <w:b/>
      <w:i/>
      <w:color w:val="F5C201"/>
      <w:spacing w:val="10"/>
    </w:rPr>
  </w:style>
  <w:style w:type="character" w:styleId="SubtleEmphasis">
    <w:name w:val="Subtle Emphasis"/>
    <w:basedOn w:val="DefaultParagraphFont"/>
    <w:uiPriority w:val="19"/>
    <w:qFormat/>
    <w:rsid w:val="003677AA"/>
    <w:rPr>
      <w:b/>
      <w:i/>
      <w:color w:val="7A7A7A"/>
      <w:spacing w:val="10"/>
    </w:rPr>
  </w:style>
  <w:style w:type="character" w:styleId="BookTitle">
    <w:name w:val="Book Title"/>
    <w:basedOn w:val="DefaultParagraphFont"/>
    <w:uiPriority w:val="33"/>
    <w:qFormat/>
    <w:rsid w:val="001B6FDD"/>
    <w:rPr>
      <w:b/>
      <w:i/>
      <w:color w:val="F5C201"/>
      <w:spacing w:val="10"/>
    </w:rPr>
  </w:style>
  <w:style w:type="character" w:styleId="IntenseReference">
    <w:name w:val="Intense Reference"/>
    <w:basedOn w:val="DefaultParagraphFont"/>
    <w:uiPriority w:val="32"/>
    <w:qFormat/>
    <w:rsid w:val="001B6FDD"/>
    <w:rPr>
      <w:b/>
      <w:i/>
      <w:color w:val="B4B392"/>
      <w:spacing w:val="10"/>
    </w:rPr>
  </w:style>
  <w:style w:type="character" w:styleId="SubtleReference">
    <w:name w:val="Subtle Reference"/>
    <w:basedOn w:val="DefaultParagraphFont"/>
    <w:uiPriority w:val="31"/>
    <w:qFormat/>
    <w:rsid w:val="001B6FDD"/>
    <w:rPr>
      <w:b/>
      <w:i/>
      <w:color w:val="DC5924"/>
      <w:spacing w:val="10"/>
    </w:rPr>
  </w:style>
  <w:style w:type="character" w:styleId="Strong">
    <w:name w:val="Strong"/>
    <w:basedOn w:val="DefaultParagraphFont"/>
    <w:qFormat/>
    <w:rsid w:val="00EF7B96"/>
    <w:rPr>
      <w:b/>
      <w:i/>
      <w:color w:val="989AAC"/>
      <w:spacing w:val="10"/>
    </w:rPr>
  </w:style>
  <w:style w:type="paragraph" w:styleId="BalloonText">
    <w:name w:val="Balloon Text"/>
    <w:basedOn w:val="Normal"/>
    <w:link w:val="BalloonTextChar"/>
    <w:rsid w:val="00D147D4"/>
    <w:rPr>
      <w:rFonts w:ascii="Tahoma" w:hAnsi="Tahoma" w:cs="Tahoma"/>
      <w:sz w:val="16"/>
      <w:szCs w:val="16"/>
    </w:rPr>
  </w:style>
  <w:style w:type="character" w:styleId="BalloonTextChar" w:customStyle="1">
    <w:name w:val="Balloon Text Char"/>
    <w:basedOn w:val="DefaultParagraphFont"/>
    <w:link w:val="BalloonText"/>
    <w:rsid w:val="00D147D4"/>
    <w:rPr>
      <w:rFonts w:ascii="Tahoma" w:hAnsi="Tahoma" w:cs="Tahoma"/>
      <w:color w:val="000080"/>
      <w:sz w:val="16"/>
      <w:szCs w:val="16"/>
    </w:rPr>
  </w:style>
  <w:style w:type="character" w:styleId="CommentReference">
    <w:name w:val="annotation reference"/>
    <w:basedOn w:val="DefaultParagraphFont"/>
    <w:rsid w:val="00051DED"/>
    <w:rPr>
      <w:sz w:val="18"/>
      <w:szCs w:val="18"/>
    </w:rPr>
  </w:style>
  <w:style w:type="paragraph" w:styleId="CommentText">
    <w:name w:val="annotation text"/>
    <w:basedOn w:val="Normal"/>
    <w:link w:val="CommentTextChar"/>
    <w:rsid w:val="00051DED"/>
  </w:style>
  <w:style w:type="character" w:styleId="CommentTextChar" w:customStyle="1">
    <w:name w:val="Comment Text Char"/>
    <w:basedOn w:val="DefaultParagraphFont"/>
    <w:link w:val="CommentText"/>
    <w:rsid w:val="00051DED"/>
    <w:rPr>
      <w:color w:val="000080"/>
    </w:rPr>
  </w:style>
  <w:style w:type="paragraph" w:styleId="CommentSubject">
    <w:name w:val="annotation subject"/>
    <w:basedOn w:val="CommentText"/>
    <w:next w:val="CommentText"/>
    <w:link w:val="CommentSubjectChar"/>
    <w:rsid w:val="00051DED"/>
    <w:rPr>
      <w:b/>
      <w:bCs/>
      <w:sz w:val="20"/>
      <w:szCs w:val="20"/>
    </w:rPr>
  </w:style>
  <w:style w:type="character" w:styleId="CommentSubjectChar" w:customStyle="1">
    <w:name w:val="Comment Subject Char"/>
    <w:basedOn w:val="CommentTextChar"/>
    <w:link w:val="CommentSubject"/>
    <w:rsid w:val="00051DED"/>
    <w:rPr>
      <w:b/>
      <w:bCs/>
      <w:color w:val="000080"/>
      <w:sz w:val="20"/>
      <w:szCs w:val="20"/>
    </w:rPr>
  </w:style>
  <w:style w:type="character" w:styleId="Hyperlink">
    <w:name w:val="Hyperlink"/>
    <w:basedOn w:val="DefaultParagraphFont"/>
    <w:rsid w:val="00303AF4"/>
    <w:rPr>
      <w:color w:val="0000FF" w:themeColor="hyperlink"/>
      <w:u w:val="single"/>
    </w:rPr>
  </w:style>
  <w:style w:type="paragraph" w:styleId="Header">
    <w:name w:val="header"/>
    <w:basedOn w:val="Normal"/>
    <w:link w:val="HeaderChar"/>
    <w:uiPriority w:val="99"/>
    <w:unhideWhenUsed/>
    <w:rsid w:val="00EB461C"/>
    <w:pPr>
      <w:tabs>
        <w:tab w:val="center" w:pos="4513"/>
        <w:tab w:val="right" w:pos="9026"/>
      </w:tabs>
    </w:pPr>
  </w:style>
  <w:style w:type="character" w:styleId="HeaderChar" w:customStyle="1">
    <w:name w:val="Header Char"/>
    <w:basedOn w:val="DefaultParagraphFont"/>
    <w:link w:val="Header"/>
    <w:uiPriority w:val="99"/>
    <w:rsid w:val="00EB461C"/>
    <w:rPr>
      <w:color w:val="000080"/>
    </w:rPr>
  </w:style>
  <w:style w:type="paragraph" w:styleId="Footer">
    <w:name w:val="footer"/>
    <w:basedOn w:val="Normal"/>
    <w:link w:val="FooterChar"/>
    <w:uiPriority w:val="99"/>
    <w:unhideWhenUsed/>
    <w:rsid w:val="00EB461C"/>
    <w:pPr>
      <w:tabs>
        <w:tab w:val="center" w:pos="4513"/>
        <w:tab w:val="right" w:pos="9026"/>
      </w:tabs>
    </w:pPr>
  </w:style>
  <w:style w:type="character" w:styleId="FooterChar" w:customStyle="1">
    <w:name w:val="Footer Char"/>
    <w:basedOn w:val="DefaultParagraphFont"/>
    <w:link w:val="Footer"/>
    <w:uiPriority w:val="99"/>
    <w:rsid w:val="00EB461C"/>
    <w:rPr>
      <w:color w:val="000080"/>
    </w:rPr>
  </w:style>
  <w:style w:type="paragraph" w:styleId="Bibliography">
    <w:name w:val="Bibliography"/>
    <w:basedOn w:val="Normal"/>
    <w:next w:val="Normal"/>
    <w:uiPriority w:val="37"/>
    <w:semiHidden/>
    <w:unhideWhenUsed/>
    <w:rsid w:val="00BF50A9"/>
  </w:style>
  <w:style w:type="paragraph" w:styleId="BlockText">
    <w:name w:val="Block Text"/>
    <w:basedOn w:val="Normal"/>
    <w:semiHidden/>
    <w:unhideWhenUsed/>
    <w:rsid w:val="00BF50A9"/>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rPr>
  </w:style>
  <w:style w:type="paragraph" w:styleId="BodyText">
    <w:name w:val="Body Text"/>
    <w:basedOn w:val="Normal"/>
    <w:link w:val="BodyTextChar"/>
    <w:semiHidden/>
    <w:unhideWhenUsed/>
    <w:rsid w:val="00BF50A9"/>
    <w:pPr>
      <w:spacing w:after="120"/>
    </w:pPr>
  </w:style>
  <w:style w:type="character" w:styleId="BodyTextChar" w:customStyle="1">
    <w:name w:val="Body Text Char"/>
    <w:basedOn w:val="DefaultParagraphFont"/>
    <w:link w:val="BodyText"/>
    <w:semiHidden/>
    <w:rsid w:val="00BF50A9"/>
    <w:rPr>
      <w:color w:val="000080"/>
    </w:rPr>
  </w:style>
  <w:style w:type="paragraph" w:styleId="BodyText2">
    <w:name w:val="Body Text 2"/>
    <w:basedOn w:val="Normal"/>
    <w:link w:val="BodyText2Char"/>
    <w:semiHidden/>
    <w:unhideWhenUsed/>
    <w:rsid w:val="00BF50A9"/>
    <w:pPr>
      <w:spacing w:after="120" w:line="480" w:lineRule="auto"/>
    </w:pPr>
  </w:style>
  <w:style w:type="character" w:styleId="BodyText2Char" w:customStyle="1">
    <w:name w:val="Body Text 2 Char"/>
    <w:basedOn w:val="DefaultParagraphFont"/>
    <w:link w:val="BodyText2"/>
    <w:semiHidden/>
    <w:rsid w:val="00BF50A9"/>
    <w:rPr>
      <w:color w:val="000080"/>
    </w:rPr>
  </w:style>
  <w:style w:type="paragraph" w:styleId="BodyText3">
    <w:name w:val="Body Text 3"/>
    <w:basedOn w:val="Normal"/>
    <w:link w:val="BodyText3Char"/>
    <w:semiHidden/>
    <w:unhideWhenUsed/>
    <w:rsid w:val="00BF50A9"/>
    <w:pPr>
      <w:spacing w:after="120"/>
    </w:pPr>
    <w:rPr>
      <w:sz w:val="16"/>
      <w:szCs w:val="16"/>
    </w:rPr>
  </w:style>
  <w:style w:type="character" w:styleId="BodyText3Char" w:customStyle="1">
    <w:name w:val="Body Text 3 Char"/>
    <w:basedOn w:val="DefaultParagraphFont"/>
    <w:link w:val="BodyText3"/>
    <w:semiHidden/>
    <w:rsid w:val="00BF50A9"/>
    <w:rPr>
      <w:color w:val="000080"/>
      <w:sz w:val="16"/>
      <w:szCs w:val="16"/>
    </w:rPr>
  </w:style>
  <w:style w:type="paragraph" w:styleId="BodyTextFirstIndent">
    <w:name w:val="Body Text First Indent"/>
    <w:basedOn w:val="BodyText"/>
    <w:link w:val="BodyTextFirstIndentChar"/>
    <w:semiHidden/>
    <w:unhideWhenUsed/>
    <w:rsid w:val="00BF50A9"/>
    <w:pPr>
      <w:spacing w:after="0"/>
      <w:ind w:firstLine="360"/>
    </w:pPr>
  </w:style>
  <w:style w:type="character" w:styleId="BodyTextFirstIndentChar" w:customStyle="1">
    <w:name w:val="Body Text First Indent Char"/>
    <w:basedOn w:val="BodyTextChar"/>
    <w:link w:val="BodyTextFirstIndent"/>
    <w:semiHidden/>
    <w:rsid w:val="00BF50A9"/>
    <w:rPr>
      <w:color w:val="000080"/>
    </w:rPr>
  </w:style>
  <w:style w:type="paragraph" w:styleId="BodyTextIndent">
    <w:name w:val="Body Text Indent"/>
    <w:basedOn w:val="Normal"/>
    <w:link w:val="BodyTextIndentChar"/>
    <w:semiHidden/>
    <w:unhideWhenUsed/>
    <w:rsid w:val="00BF50A9"/>
    <w:pPr>
      <w:spacing w:after="120"/>
      <w:ind w:left="283"/>
    </w:pPr>
  </w:style>
  <w:style w:type="character" w:styleId="BodyTextIndentChar" w:customStyle="1">
    <w:name w:val="Body Text Indent Char"/>
    <w:basedOn w:val="DefaultParagraphFont"/>
    <w:link w:val="BodyTextIndent"/>
    <w:semiHidden/>
    <w:rsid w:val="00BF50A9"/>
    <w:rPr>
      <w:color w:val="000080"/>
    </w:rPr>
  </w:style>
  <w:style w:type="paragraph" w:styleId="BodyTextFirstIndent2">
    <w:name w:val="Body Text First Indent 2"/>
    <w:basedOn w:val="BodyTextIndent"/>
    <w:link w:val="BodyTextFirstIndent2Char"/>
    <w:semiHidden/>
    <w:unhideWhenUsed/>
    <w:rsid w:val="00BF50A9"/>
    <w:pPr>
      <w:spacing w:after="0"/>
      <w:ind w:left="360" w:firstLine="360"/>
    </w:pPr>
  </w:style>
  <w:style w:type="character" w:styleId="BodyTextFirstIndent2Char" w:customStyle="1">
    <w:name w:val="Body Text First Indent 2 Char"/>
    <w:basedOn w:val="BodyTextIndentChar"/>
    <w:link w:val="BodyTextFirstIndent2"/>
    <w:semiHidden/>
    <w:rsid w:val="00BF50A9"/>
    <w:rPr>
      <w:color w:val="000080"/>
    </w:rPr>
  </w:style>
  <w:style w:type="paragraph" w:styleId="BodyTextIndent2">
    <w:name w:val="Body Text Indent 2"/>
    <w:basedOn w:val="Normal"/>
    <w:link w:val="BodyTextIndent2Char"/>
    <w:semiHidden/>
    <w:unhideWhenUsed/>
    <w:rsid w:val="00BF50A9"/>
    <w:pPr>
      <w:spacing w:after="120" w:line="480" w:lineRule="auto"/>
      <w:ind w:left="283"/>
    </w:pPr>
  </w:style>
  <w:style w:type="character" w:styleId="BodyTextIndent2Char" w:customStyle="1">
    <w:name w:val="Body Text Indent 2 Char"/>
    <w:basedOn w:val="DefaultParagraphFont"/>
    <w:link w:val="BodyTextIndent2"/>
    <w:semiHidden/>
    <w:rsid w:val="00BF50A9"/>
    <w:rPr>
      <w:color w:val="000080"/>
    </w:rPr>
  </w:style>
  <w:style w:type="paragraph" w:styleId="BodyTextIndent3">
    <w:name w:val="Body Text Indent 3"/>
    <w:basedOn w:val="Normal"/>
    <w:link w:val="BodyTextIndent3Char"/>
    <w:semiHidden/>
    <w:unhideWhenUsed/>
    <w:rsid w:val="00BF50A9"/>
    <w:pPr>
      <w:spacing w:after="120"/>
      <w:ind w:left="283"/>
    </w:pPr>
    <w:rPr>
      <w:sz w:val="16"/>
      <w:szCs w:val="16"/>
    </w:rPr>
  </w:style>
  <w:style w:type="character" w:styleId="BodyTextIndent3Char" w:customStyle="1">
    <w:name w:val="Body Text Indent 3 Char"/>
    <w:basedOn w:val="DefaultParagraphFont"/>
    <w:link w:val="BodyTextIndent3"/>
    <w:semiHidden/>
    <w:rsid w:val="00BF50A9"/>
    <w:rPr>
      <w:color w:val="000080"/>
      <w:sz w:val="16"/>
      <w:szCs w:val="16"/>
    </w:rPr>
  </w:style>
  <w:style w:type="paragraph" w:styleId="Caption">
    <w:name w:val="caption"/>
    <w:basedOn w:val="Normal"/>
    <w:next w:val="Normal"/>
    <w:semiHidden/>
    <w:unhideWhenUsed/>
    <w:rsid w:val="00BF50A9"/>
    <w:pPr>
      <w:spacing w:after="200"/>
    </w:pPr>
    <w:rPr>
      <w:i/>
      <w:iCs/>
      <w:color w:val="1F497D" w:themeColor="text2"/>
      <w:sz w:val="18"/>
      <w:szCs w:val="18"/>
    </w:rPr>
  </w:style>
  <w:style w:type="paragraph" w:styleId="Closing">
    <w:name w:val="Closing"/>
    <w:basedOn w:val="Normal"/>
    <w:link w:val="ClosingChar"/>
    <w:semiHidden/>
    <w:unhideWhenUsed/>
    <w:rsid w:val="00BF50A9"/>
    <w:pPr>
      <w:ind w:left="4252"/>
    </w:pPr>
  </w:style>
  <w:style w:type="character" w:styleId="ClosingChar" w:customStyle="1">
    <w:name w:val="Closing Char"/>
    <w:basedOn w:val="DefaultParagraphFont"/>
    <w:link w:val="Closing"/>
    <w:semiHidden/>
    <w:rsid w:val="00BF50A9"/>
    <w:rPr>
      <w:color w:val="000080"/>
    </w:rPr>
  </w:style>
  <w:style w:type="paragraph" w:styleId="Date">
    <w:name w:val="Date"/>
    <w:basedOn w:val="Normal"/>
    <w:next w:val="Normal"/>
    <w:link w:val="DateChar"/>
    <w:semiHidden/>
    <w:unhideWhenUsed/>
    <w:rsid w:val="00BF50A9"/>
  </w:style>
  <w:style w:type="character" w:styleId="DateChar" w:customStyle="1">
    <w:name w:val="Date Char"/>
    <w:basedOn w:val="DefaultParagraphFont"/>
    <w:link w:val="Date"/>
    <w:semiHidden/>
    <w:rsid w:val="00BF50A9"/>
    <w:rPr>
      <w:color w:val="000080"/>
    </w:rPr>
  </w:style>
  <w:style w:type="paragraph" w:styleId="DocumentMap">
    <w:name w:val="Document Map"/>
    <w:basedOn w:val="Normal"/>
    <w:link w:val="DocumentMapChar"/>
    <w:semiHidden/>
    <w:unhideWhenUsed/>
    <w:rsid w:val="00BF50A9"/>
    <w:rPr>
      <w:rFonts w:ascii="Segoe UI" w:hAnsi="Segoe UI" w:cs="Segoe UI"/>
      <w:sz w:val="16"/>
      <w:szCs w:val="16"/>
    </w:rPr>
  </w:style>
  <w:style w:type="character" w:styleId="DocumentMapChar" w:customStyle="1">
    <w:name w:val="Document Map Char"/>
    <w:basedOn w:val="DefaultParagraphFont"/>
    <w:link w:val="DocumentMap"/>
    <w:semiHidden/>
    <w:rsid w:val="00BF50A9"/>
    <w:rPr>
      <w:rFonts w:ascii="Segoe UI" w:hAnsi="Segoe UI" w:cs="Segoe UI"/>
      <w:color w:val="000080"/>
      <w:sz w:val="16"/>
      <w:szCs w:val="16"/>
    </w:rPr>
  </w:style>
  <w:style w:type="paragraph" w:styleId="E-mailSignature">
    <w:name w:val="E-mail Signature"/>
    <w:basedOn w:val="Normal"/>
    <w:link w:val="E-mailSignatureChar"/>
    <w:semiHidden/>
    <w:unhideWhenUsed/>
    <w:rsid w:val="00BF50A9"/>
  </w:style>
  <w:style w:type="character" w:styleId="E-mailSignatureChar" w:customStyle="1">
    <w:name w:val="E-mail Signature Char"/>
    <w:basedOn w:val="DefaultParagraphFont"/>
    <w:link w:val="E-mailSignature"/>
    <w:semiHidden/>
    <w:rsid w:val="00BF50A9"/>
    <w:rPr>
      <w:color w:val="000080"/>
    </w:rPr>
  </w:style>
  <w:style w:type="paragraph" w:styleId="EndnoteText">
    <w:name w:val="endnote text"/>
    <w:basedOn w:val="Normal"/>
    <w:link w:val="EndnoteTextChar"/>
    <w:semiHidden/>
    <w:unhideWhenUsed/>
    <w:rsid w:val="00BF50A9"/>
    <w:rPr>
      <w:sz w:val="20"/>
      <w:szCs w:val="20"/>
    </w:rPr>
  </w:style>
  <w:style w:type="character" w:styleId="EndnoteTextChar" w:customStyle="1">
    <w:name w:val="Endnote Text Char"/>
    <w:basedOn w:val="DefaultParagraphFont"/>
    <w:link w:val="EndnoteText"/>
    <w:semiHidden/>
    <w:rsid w:val="00BF50A9"/>
    <w:rPr>
      <w:color w:val="000080"/>
      <w:sz w:val="20"/>
      <w:szCs w:val="20"/>
    </w:rPr>
  </w:style>
  <w:style w:type="paragraph" w:styleId="EnvelopeAddress">
    <w:name w:val="envelope address"/>
    <w:basedOn w:val="Normal"/>
    <w:semiHidden/>
    <w:unhideWhenUsed/>
    <w:rsid w:val="00BF50A9"/>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semiHidden/>
    <w:unhideWhenUsed/>
    <w:rsid w:val="00BF50A9"/>
    <w:rPr>
      <w:rFonts w:asciiTheme="majorHAnsi" w:hAnsiTheme="majorHAnsi" w:eastAsiaTheme="majorEastAsia" w:cstheme="majorBidi"/>
      <w:sz w:val="20"/>
      <w:szCs w:val="20"/>
    </w:rPr>
  </w:style>
  <w:style w:type="paragraph" w:styleId="FootnoteText">
    <w:name w:val="footnote text"/>
    <w:basedOn w:val="Normal"/>
    <w:link w:val="FootnoteTextChar"/>
    <w:semiHidden/>
    <w:unhideWhenUsed/>
    <w:rsid w:val="00BF50A9"/>
    <w:rPr>
      <w:sz w:val="20"/>
      <w:szCs w:val="20"/>
    </w:rPr>
  </w:style>
  <w:style w:type="character" w:styleId="FootnoteTextChar" w:customStyle="1">
    <w:name w:val="Footnote Text Char"/>
    <w:basedOn w:val="DefaultParagraphFont"/>
    <w:link w:val="FootnoteText"/>
    <w:semiHidden/>
    <w:rsid w:val="00BF50A9"/>
    <w:rPr>
      <w:color w:val="000080"/>
      <w:sz w:val="20"/>
      <w:szCs w:val="20"/>
    </w:rPr>
  </w:style>
  <w:style w:type="paragraph" w:styleId="HTMLAddress">
    <w:name w:val="HTML Address"/>
    <w:basedOn w:val="Normal"/>
    <w:link w:val="HTMLAddressChar"/>
    <w:semiHidden/>
    <w:unhideWhenUsed/>
    <w:rsid w:val="00BF50A9"/>
    <w:rPr>
      <w:i/>
      <w:iCs/>
    </w:rPr>
  </w:style>
  <w:style w:type="character" w:styleId="HTMLAddressChar" w:customStyle="1">
    <w:name w:val="HTML Address Char"/>
    <w:basedOn w:val="DefaultParagraphFont"/>
    <w:link w:val="HTMLAddress"/>
    <w:semiHidden/>
    <w:rsid w:val="00BF50A9"/>
    <w:rPr>
      <w:i/>
      <w:iCs/>
      <w:color w:val="000080"/>
    </w:rPr>
  </w:style>
  <w:style w:type="paragraph" w:styleId="HTMLPreformatted">
    <w:name w:val="HTML Preformatted"/>
    <w:basedOn w:val="Normal"/>
    <w:link w:val="HTMLPreformattedChar"/>
    <w:semiHidden/>
    <w:unhideWhenUsed/>
    <w:rsid w:val="00BF50A9"/>
    <w:rPr>
      <w:rFonts w:ascii="Consolas" w:hAnsi="Consolas"/>
      <w:sz w:val="20"/>
      <w:szCs w:val="20"/>
    </w:rPr>
  </w:style>
  <w:style w:type="character" w:styleId="HTMLPreformattedChar" w:customStyle="1">
    <w:name w:val="HTML Preformatted Char"/>
    <w:basedOn w:val="DefaultParagraphFont"/>
    <w:link w:val="HTMLPreformatted"/>
    <w:semiHidden/>
    <w:rsid w:val="00BF50A9"/>
    <w:rPr>
      <w:rFonts w:ascii="Consolas" w:hAnsi="Consolas"/>
      <w:color w:val="000080"/>
      <w:sz w:val="20"/>
      <w:szCs w:val="20"/>
    </w:rPr>
  </w:style>
  <w:style w:type="paragraph" w:styleId="Index1">
    <w:name w:val="index 1"/>
    <w:basedOn w:val="Normal"/>
    <w:next w:val="Normal"/>
    <w:autoRedefine/>
    <w:semiHidden/>
    <w:unhideWhenUsed/>
    <w:rsid w:val="00BF50A9"/>
    <w:pPr>
      <w:ind w:left="240" w:hanging="240"/>
    </w:pPr>
  </w:style>
  <w:style w:type="paragraph" w:styleId="Index2">
    <w:name w:val="index 2"/>
    <w:basedOn w:val="Normal"/>
    <w:next w:val="Normal"/>
    <w:autoRedefine/>
    <w:rsid w:val="00BF50A9"/>
    <w:pPr>
      <w:ind w:left="480" w:hanging="240"/>
    </w:pPr>
  </w:style>
  <w:style w:type="paragraph" w:styleId="Index3">
    <w:name w:val="index 3"/>
    <w:basedOn w:val="Normal"/>
    <w:next w:val="Normal"/>
    <w:autoRedefine/>
    <w:semiHidden/>
    <w:unhideWhenUsed/>
    <w:rsid w:val="00BF50A9"/>
    <w:pPr>
      <w:ind w:left="720" w:hanging="240"/>
    </w:pPr>
  </w:style>
  <w:style w:type="paragraph" w:styleId="Index4">
    <w:name w:val="index 4"/>
    <w:basedOn w:val="Normal"/>
    <w:next w:val="Normal"/>
    <w:autoRedefine/>
    <w:semiHidden/>
    <w:unhideWhenUsed/>
    <w:rsid w:val="00BF50A9"/>
    <w:pPr>
      <w:ind w:left="960" w:hanging="240"/>
    </w:pPr>
  </w:style>
  <w:style w:type="paragraph" w:styleId="Index5">
    <w:name w:val="index 5"/>
    <w:basedOn w:val="Normal"/>
    <w:next w:val="Normal"/>
    <w:autoRedefine/>
    <w:semiHidden/>
    <w:unhideWhenUsed/>
    <w:rsid w:val="00BF50A9"/>
    <w:pPr>
      <w:ind w:left="1200" w:hanging="240"/>
    </w:pPr>
  </w:style>
  <w:style w:type="paragraph" w:styleId="Index6">
    <w:name w:val="index 6"/>
    <w:basedOn w:val="Normal"/>
    <w:next w:val="Normal"/>
    <w:autoRedefine/>
    <w:semiHidden/>
    <w:unhideWhenUsed/>
    <w:rsid w:val="00BF50A9"/>
    <w:pPr>
      <w:ind w:left="1440" w:hanging="240"/>
    </w:pPr>
  </w:style>
  <w:style w:type="paragraph" w:styleId="Index7">
    <w:name w:val="index 7"/>
    <w:basedOn w:val="Normal"/>
    <w:next w:val="Normal"/>
    <w:autoRedefine/>
    <w:semiHidden/>
    <w:unhideWhenUsed/>
    <w:rsid w:val="00BF50A9"/>
    <w:pPr>
      <w:ind w:left="1680" w:hanging="240"/>
    </w:pPr>
  </w:style>
  <w:style w:type="paragraph" w:styleId="Index8">
    <w:name w:val="index 8"/>
    <w:basedOn w:val="Normal"/>
    <w:next w:val="Normal"/>
    <w:autoRedefine/>
    <w:semiHidden/>
    <w:unhideWhenUsed/>
    <w:rsid w:val="00BF50A9"/>
    <w:pPr>
      <w:ind w:left="1920" w:hanging="240"/>
    </w:pPr>
  </w:style>
  <w:style w:type="paragraph" w:styleId="Index9">
    <w:name w:val="index 9"/>
    <w:basedOn w:val="Normal"/>
    <w:next w:val="Normal"/>
    <w:autoRedefine/>
    <w:semiHidden/>
    <w:unhideWhenUsed/>
    <w:rsid w:val="00BF50A9"/>
    <w:pPr>
      <w:ind w:left="2160" w:hanging="240"/>
    </w:pPr>
  </w:style>
  <w:style w:type="paragraph" w:styleId="IndexHeading">
    <w:name w:val="index heading"/>
    <w:basedOn w:val="Normal"/>
    <w:next w:val="Index1"/>
    <w:semiHidden/>
    <w:unhideWhenUsed/>
    <w:rsid w:val="00BF50A9"/>
    <w:rPr>
      <w:rFonts w:asciiTheme="majorHAnsi" w:hAnsiTheme="majorHAnsi" w:eastAsiaTheme="majorEastAsia" w:cstheme="majorBidi"/>
      <w:b/>
      <w:bCs/>
    </w:rPr>
  </w:style>
  <w:style w:type="paragraph" w:styleId="List">
    <w:name w:val="List"/>
    <w:basedOn w:val="Normal"/>
    <w:semiHidden/>
    <w:unhideWhenUsed/>
    <w:rsid w:val="00BF50A9"/>
    <w:pPr>
      <w:ind w:left="283" w:hanging="283"/>
      <w:contextualSpacing/>
    </w:pPr>
  </w:style>
  <w:style w:type="paragraph" w:styleId="List2">
    <w:name w:val="List 2"/>
    <w:basedOn w:val="Normal"/>
    <w:semiHidden/>
    <w:unhideWhenUsed/>
    <w:rsid w:val="00BF50A9"/>
    <w:pPr>
      <w:ind w:left="566" w:hanging="283"/>
      <w:contextualSpacing/>
    </w:pPr>
  </w:style>
  <w:style w:type="paragraph" w:styleId="List3">
    <w:name w:val="List 3"/>
    <w:basedOn w:val="Normal"/>
    <w:semiHidden/>
    <w:unhideWhenUsed/>
    <w:rsid w:val="00BF50A9"/>
    <w:pPr>
      <w:ind w:left="849" w:hanging="283"/>
      <w:contextualSpacing/>
    </w:pPr>
  </w:style>
  <w:style w:type="paragraph" w:styleId="List4">
    <w:name w:val="List 4"/>
    <w:basedOn w:val="Normal"/>
    <w:semiHidden/>
    <w:unhideWhenUsed/>
    <w:rsid w:val="00BF50A9"/>
    <w:pPr>
      <w:ind w:left="1132" w:hanging="283"/>
      <w:contextualSpacing/>
    </w:pPr>
  </w:style>
  <w:style w:type="paragraph" w:styleId="List5">
    <w:name w:val="List 5"/>
    <w:basedOn w:val="Normal"/>
    <w:semiHidden/>
    <w:unhideWhenUsed/>
    <w:rsid w:val="00BF50A9"/>
    <w:pPr>
      <w:ind w:left="1415" w:hanging="283"/>
      <w:contextualSpacing/>
    </w:pPr>
  </w:style>
  <w:style w:type="paragraph" w:styleId="ListBullet">
    <w:name w:val="List Bullet"/>
    <w:basedOn w:val="Normal"/>
    <w:semiHidden/>
    <w:unhideWhenUsed/>
    <w:rsid w:val="00BF50A9"/>
    <w:pPr>
      <w:numPr>
        <w:numId w:val="19"/>
      </w:numPr>
      <w:contextualSpacing/>
    </w:pPr>
  </w:style>
  <w:style w:type="paragraph" w:styleId="ListBullet2">
    <w:name w:val="List Bullet 2"/>
    <w:basedOn w:val="Normal"/>
    <w:semiHidden/>
    <w:unhideWhenUsed/>
    <w:rsid w:val="00BF50A9"/>
    <w:pPr>
      <w:numPr>
        <w:numId w:val="20"/>
      </w:numPr>
      <w:contextualSpacing/>
    </w:pPr>
  </w:style>
  <w:style w:type="paragraph" w:styleId="ListBullet3">
    <w:name w:val="List Bullet 3"/>
    <w:basedOn w:val="Normal"/>
    <w:semiHidden/>
    <w:unhideWhenUsed/>
    <w:rsid w:val="00BF50A9"/>
    <w:pPr>
      <w:numPr>
        <w:numId w:val="21"/>
      </w:numPr>
      <w:contextualSpacing/>
    </w:pPr>
  </w:style>
  <w:style w:type="paragraph" w:styleId="ListBullet4">
    <w:name w:val="List Bullet 4"/>
    <w:basedOn w:val="Normal"/>
    <w:semiHidden/>
    <w:unhideWhenUsed/>
    <w:rsid w:val="00BF50A9"/>
    <w:pPr>
      <w:numPr>
        <w:numId w:val="22"/>
      </w:numPr>
      <w:contextualSpacing/>
    </w:pPr>
  </w:style>
  <w:style w:type="paragraph" w:styleId="ListBullet5">
    <w:name w:val="List Bullet 5"/>
    <w:basedOn w:val="Normal"/>
    <w:semiHidden/>
    <w:unhideWhenUsed/>
    <w:rsid w:val="00BF50A9"/>
    <w:pPr>
      <w:numPr>
        <w:numId w:val="23"/>
      </w:numPr>
      <w:contextualSpacing/>
    </w:pPr>
  </w:style>
  <w:style w:type="paragraph" w:styleId="ListContinue">
    <w:name w:val="List Continue"/>
    <w:basedOn w:val="Normal"/>
    <w:semiHidden/>
    <w:unhideWhenUsed/>
    <w:rsid w:val="00BF50A9"/>
    <w:pPr>
      <w:spacing w:after="120"/>
      <w:ind w:left="283"/>
      <w:contextualSpacing/>
    </w:pPr>
  </w:style>
  <w:style w:type="paragraph" w:styleId="ListContinue2">
    <w:name w:val="List Continue 2"/>
    <w:basedOn w:val="Normal"/>
    <w:semiHidden/>
    <w:unhideWhenUsed/>
    <w:rsid w:val="00BF50A9"/>
    <w:pPr>
      <w:spacing w:after="120"/>
      <w:ind w:left="566"/>
      <w:contextualSpacing/>
    </w:pPr>
  </w:style>
  <w:style w:type="paragraph" w:styleId="ListContinue3">
    <w:name w:val="List Continue 3"/>
    <w:basedOn w:val="Normal"/>
    <w:semiHidden/>
    <w:unhideWhenUsed/>
    <w:rsid w:val="00BF50A9"/>
    <w:pPr>
      <w:spacing w:after="120"/>
      <w:ind w:left="849"/>
      <w:contextualSpacing/>
    </w:pPr>
  </w:style>
  <w:style w:type="paragraph" w:styleId="ListContinue4">
    <w:name w:val="List Continue 4"/>
    <w:basedOn w:val="Normal"/>
    <w:semiHidden/>
    <w:unhideWhenUsed/>
    <w:rsid w:val="00BF50A9"/>
    <w:pPr>
      <w:spacing w:after="120"/>
      <w:ind w:left="1132"/>
      <w:contextualSpacing/>
    </w:pPr>
  </w:style>
  <w:style w:type="paragraph" w:styleId="ListContinue5">
    <w:name w:val="List Continue 5"/>
    <w:basedOn w:val="Normal"/>
    <w:semiHidden/>
    <w:unhideWhenUsed/>
    <w:rsid w:val="00BF50A9"/>
    <w:pPr>
      <w:spacing w:after="120"/>
      <w:ind w:left="1415"/>
      <w:contextualSpacing/>
    </w:pPr>
  </w:style>
  <w:style w:type="paragraph" w:styleId="ListNumber">
    <w:name w:val="List Number"/>
    <w:basedOn w:val="Normal"/>
    <w:semiHidden/>
    <w:unhideWhenUsed/>
    <w:rsid w:val="00BF50A9"/>
    <w:pPr>
      <w:numPr>
        <w:numId w:val="24"/>
      </w:numPr>
      <w:contextualSpacing/>
    </w:pPr>
  </w:style>
  <w:style w:type="paragraph" w:styleId="ListNumber2">
    <w:name w:val="List Number 2"/>
    <w:basedOn w:val="Normal"/>
    <w:rsid w:val="00BF50A9"/>
    <w:pPr>
      <w:numPr>
        <w:numId w:val="25"/>
      </w:numPr>
      <w:contextualSpacing/>
    </w:pPr>
  </w:style>
  <w:style w:type="paragraph" w:styleId="ListNumber3">
    <w:name w:val="List Number 3"/>
    <w:basedOn w:val="Normal"/>
    <w:semiHidden/>
    <w:unhideWhenUsed/>
    <w:rsid w:val="00BF50A9"/>
    <w:pPr>
      <w:numPr>
        <w:numId w:val="26"/>
      </w:numPr>
      <w:contextualSpacing/>
    </w:pPr>
  </w:style>
  <w:style w:type="paragraph" w:styleId="ListNumber4">
    <w:name w:val="List Number 4"/>
    <w:basedOn w:val="Normal"/>
    <w:semiHidden/>
    <w:unhideWhenUsed/>
    <w:rsid w:val="00BF50A9"/>
    <w:pPr>
      <w:numPr>
        <w:numId w:val="27"/>
      </w:numPr>
      <w:contextualSpacing/>
    </w:pPr>
  </w:style>
  <w:style w:type="paragraph" w:styleId="ListNumber5">
    <w:name w:val="List Number 5"/>
    <w:basedOn w:val="Normal"/>
    <w:semiHidden/>
    <w:unhideWhenUsed/>
    <w:rsid w:val="00BF50A9"/>
    <w:pPr>
      <w:numPr>
        <w:numId w:val="28"/>
      </w:numPr>
      <w:contextualSpacing/>
    </w:pPr>
  </w:style>
  <w:style w:type="paragraph" w:styleId="MacroText">
    <w:name w:val="macro"/>
    <w:link w:val="MacroTextChar"/>
    <w:semiHidden/>
    <w:unhideWhenUsed/>
    <w:rsid w:val="00BF50A9"/>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0080"/>
      <w:sz w:val="20"/>
      <w:szCs w:val="20"/>
    </w:rPr>
  </w:style>
  <w:style w:type="character" w:styleId="MacroTextChar" w:customStyle="1">
    <w:name w:val="Macro Text Char"/>
    <w:basedOn w:val="DefaultParagraphFont"/>
    <w:link w:val="MacroText"/>
    <w:semiHidden/>
    <w:rsid w:val="00BF50A9"/>
    <w:rPr>
      <w:rFonts w:ascii="Consolas" w:hAnsi="Consolas"/>
      <w:color w:val="000080"/>
      <w:sz w:val="20"/>
      <w:szCs w:val="20"/>
    </w:rPr>
  </w:style>
  <w:style w:type="paragraph" w:styleId="MessageHeader">
    <w:name w:val="Message Header"/>
    <w:basedOn w:val="Normal"/>
    <w:link w:val="MessageHeaderChar"/>
    <w:semiHidden/>
    <w:unhideWhenUsed/>
    <w:rsid w:val="00BF50A9"/>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rPr>
  </w:style>
  <w:style w:type="character" w:styleId="MessageHeaderChar" w:customStyle="1">
    <w:name w:val="Message Header Char"/>
    <w:basedOn w:val="DefaultParagraphFont"/>
    <w:link w:val="MessageHeader"/>
    <w:semiHidden/>
    <w:rsid w:val="00BF50A9"/>
    <w:rPr>
      <w:rFonts w:asciiTheme="majorHAnsi" w:hAnsiTheme="majorHAnsi" w:eastAsiaTheme="majorEastAsia" w:cstheme="majorBidi"/>
      <w:color w:val="000080"/>
      <w:shd w:val="pct20" w:color="auto" w:fill="auto"/>
    </w:rPr>
  </w:style>
  <w:style w:type="paragraph" w:styleId="NormalWeb">
    <w:name w:val="Normal (Web)"/>
    <w:basedOn w:val="Normal"/>
    <w:semiHidden/>
    <w:unhideWhenUsed/>
    <w:rsid w:val="00BF50A9"/>
  </w:style>
  <w:style w:type="paragraph" w:styleId="NormalIndent">
    <w:name w:val="Normal Indent"/>
    <w:basedOn w:val="Normal"/>
    <w:semiHidden/>
    <w:unhideWhenUsed/>
    <w:rsid w:val="00BF50A9"/>
    <w:pPr>
      <w:ind w:left="720"/>
    </w:pPr>
  </w:style>
  <w:style w:type="paragraph" w:styleId="NoteHeading">
    <w:name w:val="Note Heading"/>
    <w:basedOn w:val="Normal"/>
    <w:next w:val="Normal"/>
    <w:link w:val="NoteHeadingChar"/>
    <w:semiHidden/>
    <w:unhideWhenUsed/>
    <w:rsid w:val="00BF50A9"/>
  </w:style>
  <w:style w:type="character" w:styleId="NoteHeadingChar" w:customStyle="1">
    <w:name w:val="Note Heading Char"/>
    <w:basedOn w:val="DefaultParagraphFont"/>
    <w:link w:val="NoteHeading"/>
    <w:semiHidden/>
    <w:rsid w:val="00BF50A9"/>
    <w:rPr>
      <w:color w:val="000080"/>
    </w:rPr>
  </w:style>
  <w:style w:type="paragraph" w:styleId="PlainText">
    <w:name w:val="Plain Text"/>
    <w:basedOn w:val="Normal"/>
    <w:link w:val="PlainTextChar"/>
    <w:semiHidden/>
    <w:unhideWhenUsed/>
    <w:rsid w:val="00BF50A9"/>
    <w:rPr>
      <w:rFonts w:ascii="Consolas" w:hAnsi="Consolas"/>
      <w:sz w:val="21"/>
      <w:szCs w:val="21"/>
    </w:rPr>
  </w:style>
  <w:style w:type="character" w:styleId="PlainTextChar" w:customStyle="1">
    <w:name w:val="Plain Text Char"/>
    <w:basedOn w:val="DefaultParagraphFont"/>
    <w:link w:val="PlainText"/>
    <w:semiHidden/>
    <w:rsid w:val="00BF50A9"/>
    <w:rPr>
      <w:rFonts w:ascii="Consolas" w:hAnsi="Consolas"/>
      <w:color w:val="000080"/>
      <w:sz w:val="21"/>
      <w:szCs w:val="21"/>
    </w:rPr>
  </w:style>
  <w:style w:type="paragraph" w:styleId="Salutation">
    <w:name w:val="Salutation"/>
    <w:basedOn w:val="Normal"/>
    <w:next w:val="Normal"/>
    <w:link w:val="SalutationChar"/>
    <w:semiHidden/>
    <w:unhideWhenUsed/>
    <w:rsid w:val="00BF50A9"/>
  </w:style>
  <w:style w:type="character" w:styleId="SalutationChar" w:customStyle="1">
    <w:name w:val="Salutation Char"/>
    <w:basedOn w:val="DefaultParagraphFont"/>
    <w:link w:val="Salutation"/>
    <w:semiHidden/>
    <w:rsid w:val="00BF50A9"/>
    <w:rPr>
      <w:color w:val="000080"/>
    </w:rPr>
  </w:style>
  <w:style w:type="paragraph" w:styleId="Signature">
    <w:name w:val="Signature"/>
    <w:basedOn w:val="Normal"/>
    <w:link w:val="SignatureChar"/>
    <w:semiHidden/>
    <w:unhideWhenUsed/>
    <w:rsid w:val="00BF50A9"/>
    <w:pPr>
      <w:ind w:left="4252"/>
    </w:pPr>
  </w:style>
  <w:style w:type="character" w:styleId="SignatureChar" w:customStyle="1">
    <w:name w:val="Signature Char"/>
    <w:basedOn w:val="DefaultParagraphFont"/>
    <w:link w:val="Signature"/>
    <w:semiHidden/>
    <w:rsid w:val="00BF50A9"/>
    <w:rPr>
      <w:color w:val="000080"/>
    </w:rPr>
  </w:style>
  <w:style w:type="paragraph" w:styleId="TableofAuthorities">
    <w:name w:val="table of authorities"/>
    <w:basedOn w:val="Normal"/>
    <w:next w:val="Normal"/>
    <w:semiHidden/>
    <w:unhideWhenUsed/>
    <w:rsid w:val="00BF50A9"/>
    <w:pPr>
      <w:ind w:left="240" w:hanging="240"/>
    </w:pPr>
  </w:style>
  <w:style w:type="paragraph" w:styleId="TableofFigures">
    <w:name w:val="table of figures"/>
    <w:basedOn w:val="Normal"/>
    <w:next w:val="Normal"/>
    <w:semiHidden/>
    <w:unhideWhenUsed/>
    <w:rsid w:val="00BF50A9"/>
  </w:style>
  <w:style w:type="paragraph" w:styleId="TOAHeading">
    <w:name w:val="toa heading"/>
    <w:basedOn w:val="Normal"/>
    <w:next w:val="Normal"/>
    <w:semiHidden/>
    <w:unhideWhenUsed/>
    <w:rsid w:val="00BF50A9"/>
    <w:pPr>
      <w:spacing w:before="120"/>
    </w:pPr>
    <w:rPr>
      <w:rFonts w:asciiTheme="majorHAnsi" w:hAnsiTheme="majorHAnsi" w:eastAsiaTheme="majorEastAsia" w:cstheme="majorBidi"/>
      <w:b/>
      <w:bCs/>
    </w:rPr>
  </w:style>
  <w:style w:type="paragraph" w:styleId="TOC1">
    <w:name w:val="toc 1"/>
    <w:basedOn w:val="Normal"/>
    <w:next w:val="Normal"/>
    <w:autoRedefine/>
    <w:semiHidden/>
    <w:unhideWhenUsed/>
    <w:rsid w:val="00BF50A9"/>
    <w:pPr>
      <w:spacing w:after="100"/>
    </w:pPr>
  </w:style>
  <w:style w:type="paragraph" w:styleId="TOC2">
    <w:name w:val="toc 2"/>
    <w:basedOn w:val="Normal"/>
    <w:next w:val="Normal"/>
    <w:autoRedefine/>
    <w:semiHidden/>
    <w:unhideWhenUsed/>
    <w:rsid w:val="00BF50A9"/>
    <w:pPr>
      <w:spacing w:after="100"/>
      <w:ind w:left="240"/>
    </w:pPr>
  </w:style>
  <w:style w:type="paragraph" w:styleId="TOC3">
    <w:name w:val="toc 3"/>
    <w:basedOn w:val="Normal"/>
    <w:next w:val="Normal"/>
    <w:autoRedefine/>
    <w:semiHidden/>
    <w:unhideWhenUsed/>
    <w:rsid w:val="00BF50A9"/>
    <w:pPr>
      <w:spacing w:after="100"/>
      <w:ind w:left="480"/>
    </w:pPr>
  </w:style>
  <w:style w:type="paragraph" w:styleId="TOC4">
    <w:name w:val="toc 4"/>
    <w:basedOn w:val="Normal"/>
    <w:next w:val="Normal"/>
    <w:autoRedefine/>
    <w:semiHidden/>
    <w:unhideWhenUsed/>
    <w:rsid w:val="00BF50A9"/>
    <w:pPr>
      <w:spacing w:after="100"/>
      <w:ind w:left="720"/>
    </w:pPr>
  </w:style>
  <w:style w:type="paragraph" w:styleId="TOC5">
    <w:name w:val="toc 5"/>
    <w:basedOn w:val="Normal"/>
    <w:next w:val="Normal"/>
    <w:autoRedefine/>
    <w:semiHidden/>
    <w:unhideWhenUsed/>
    <w:rsid w:val="00BF50A9"/>
    <w:pPr>
      <w:spacing w:after="100"/>
      <w:ind w:left="960"/>
    </w:pPr>
  </w:style>
  <w:style w:type="paragraph" w:styleId="TOC6">
    <w:name w:val="toc 6"/>
    <w:basedOn w:val="Normal"/>
    <w:next w:val="Normal"/>
    <w:autoRedefine/>
    <w:semiHidden/>
    <w:unhideWhenUsed/>
    <w:rsid w:val="00BF50A9"/>
    <w:pPr>
      <w:spacing w:after="100"/>
      <w:ind w:left="1200"/>
    </w:pPr>
  </w:style>
  <w:style w:type="paragraph" w:styleId="TOC7">
    <w:name w:val="toc 7"/>
    <w:basedOn w:val="Normal"/>
    <w:next w:val="Normal"/>
    <w:autoRedefine/>
    <w:semiHidden/>
    <w:unhideWhenUsed/>
    <w:rsid w:val="00BF50A9"/>
    <w:pPr>
      <w:spacing w:after="100"/>
      <w:ind w:left="1440"/>
    </w:pPr>
  </w:style>
  <w:style w:type="paragraph" w:styleId="TOC8">
    <w:name w:val="toc 8"/>
    <w:basedOn w:val="Normal"/>
    <w:next w:val="Normal"/>
    <w:autoRedefine/>
    <w:semiHidden/>
    <w:unhideWhenUsed/>
    <w:rsid w:val="00BF50A9"/>
    <w:pPr>
      <w:spacing w:after="100"/>
      <w:ind w:left="1680"/>
    </w:pPr>
  </w:style>
  <w:style w:type="paragraph" w:styleId="TOC9">
    <w:name w:val="toc 9"/>
    <w:basedOn w:val="Normal"/>
    <w:next w:val="Normal"/>
    <w:autoRedefine/>
    <w:semiHidden/>
    <w:unhideWhenUsed/>
    <w:rsid w:val="00BF50A9"/>
    <w:pPr>
      <w:spacing w:after="100"/>
      <w:ind w:left="1920"/>
    </w:pPr>
  </w:style>
  <w:style w:type="paragraph" w:styleId="TOCHeading">
    <w:name w:val="TOC Heading"/>
    <w:basedOn w:val="Heading1"/>
    <w:next w:val="Normal"/>
    <w:uiPriority w:val="39"/>
    <w:semiHidden/>
    <w:unhideWhenUsed/>
    <w:qFormat/>
    <w:rsid w:val="00BF50A9"/>
    <w:pPr>
      <w:keepNext/>
      <w:keepLines/>
      <w:spacing w:before="240"/>
      <w:outlineLvl w:val="9"/>
    </w:pPr>
    <w:rPr>
      <w:rFonts w:asciiTheme="majorHAnsi" w:hAnsiTheme="majorHAnsi" w:eastAsiaTheme="majorEastAsia" w:cstheme="majorBidi"/>
      <w:color w:val="365F91" w:themeColor="accent1" w:themeShade="BF"/>
      <w:szCs w:val="32"/>
    </w:rPr>
  </w:style>
  <w:style w:type="paragraph" w:styleId="Revision">
    <w:name w:val="Revision"/>
    <w:hidden/>
    <w:semiHidden/>
    <w:rsid w:val="00A35A81"/>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gdwg.org.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a5ae0036281543b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58e9091-0c54-440e-a052-75ff45dab47a}"/>
      </w:docPartPr>
      <w:docPartBody>
        <w:p w14:paraId="2D64579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4D8B0623404643A64B93FDB9F8809A" ma:contentTypeVersion="17" ma:contentTypeDescription="Create a new document." ma:contentTypeScope="" ma:versionID="289666f9b89d8375324a439972d0f298">
  <xsd:schema xmlns:xsd="http://www.w3.org/2001/XMLSchema" xmlns:xs="http://www.w3.org/2001/XMLSchema" xmlns:p="http://schemas.microsoft.com/office/2006/metadata/properties" xmlns:ns2="563ca9d0-e34a-47cf-95f4-eaa8a3848c5d" xmlns:ns3="b6128152-f4d3-4f2a-8d72-593d1043d5c6" targetNamespace="http://schemas.microsoft.com/office/2006/metadata/properties" ma:root="true" ma:fieldsID="f95a6dc5a17414aebe703298a193edba" ns2:_="" ns3:_="">
    <xsd:import namespace="563ca9d0-e34a-47cf-95f4-eaa8a3848c5d"/>
    <xsd:import namespace="b6128152-f4d3-4f2a-8d72-593d1043d5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ca9d0-e34a-47cf-95f4-eaa8a384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49e8c-8da6-4f23-bb10-923a7fc021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28152-f4d3-4f2a-8d72-593d1043d5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ac2570-174f-479d-890f-5d8d4014e086}" ma:internalName="TaxCatchAll" ma:showField="CatchAllData" ma:web="b6128152-f4d3-4f2a-8d72-593d1043d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6128152-f4d3-4f2a-8d72-593d1043d5c6">
      <UserInfo>
        <DisplayName>Frances Bell</DisplayName>
        <AccountId>80</AccountId>
        <AccountType/>
      </UserInfo>
    </SharedWithUsers>
    <lcf76f155ced4ddcb4097134ff3c332f xmlns="563ca9d0-e34a-47cf-95f4-eaa8a3848c5d">
      <Terms xmlns="http://schemas.microsoft.com/office/infopath/2007/PartnerControls"/>
    </lcf76f155ced4ddcb4097134ff3c332f>
    <TaxCatchAll xmlns="b6128152-f4d3-4f2a-8d72-593d1043d5c6" xsi:nil="true"/>
  </documentManagement>
</p:properties>
</file>

<file path=customXml/itemProps1.xml><?xml version="1.0" encoding="utf-8"?>
<ds:datastoreItem xmlns:ds="http://schemas.openxmlformats.org/officeDocument/2006/customXml" ds:itemID="{BA0B91EF-C39E-417C-A0C0-8092636DAFA9}">
  <ds:schemaRefs>
    <ds:schemaRef ds:uri="http://schemas.openxmlformats.org/officeDocument/2006/bibliography"/>
  </ds:schemaRefs>
</ds:datastoreItem>
</file>

<file path=customXml/itemProps2.xml><?xml version="1.0" encoding="utf-8"?>
<ds:datastoreItem xmlns:ds="http://schemas.openxmlformats.org/officeDocument/2006/customXml" ds:itemID="{CC903649-ECE8-4976-928A-CE0D6D4E8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ca9d0-e34a-47cf-95f4-eaa8a3848c5d"/>
    <ds:schemaRef ds:uri="b6128152-f4d3-4f2a-8d72-593d1043d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53E0E-50F0-4675-8948-F0AA519708E4}">
  <ds:schemaRefs>
    <ds:schemaRef ds:uri="http://schemas.microsoft.com/sharepoint/v3/contenttype/forms"/>
  </ds:schemaRefs>
</ds:datastoreItem>
</file>

<file path=customXml/itemProps4.xml><?xml version="1.0" encoding="utf-8"?>
<ds:datastoreItem xmlns:ds="http://schemas.openxmlformats.org/officeDocument/2006/customXml" ds:itemID="{09A1E25A-B2DE-453A-B587-F2D949B39C62}">
  <ds:schemaRefs>
    <ds:schemaRef ds:uri="http://schemas.microsoft.com/office/2006/documentManagement/types"/>
    <ds:schemaRef ds:uri="563ca9d0-e34a-47cf-95f4-eaa8a3848c5d"/>
    <ds:schemaRef ds:uri="http://purl.org/dc/dcmitype/"/>
    <ds:schemaRef ds:uri="b6128152-f4d3-4f2a-8d72-593d1043d5c6"/>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Gatwick Detainees Welfare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Nic Eadie</dc:creator>
  <lastModifiedBy>Frances Bell</lastModifiedBy>
  <revision>3</revision>
  <lastPrinted>2020-11-04T16:53:00.0000000Z</lastPrinted>
  <dcterms:created xsi:type="dcterms:W3CDTF">2023-09-15T15:34:00.0000000Z</dcterms:created>
  <dcterms:modified xsi:type="dcterms:W3CDTF">2023-09-15T15:47:30.2565402Z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0x010100754D8B0623404643A64B93FDB9F8809A</vt:lpwstr>
  </property>
  <property fmtid="{D5CDD505-2E9C-101B-9397-08002B2CF9AE}" pid="3" name="Order">
    <vt:r8>55400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GrammarlyDocumentId">
    <vt:lpwstr>1a4000bd70efebd08d0587e5df2f2051f91b366bc00abcfb67095b9f1cfa90ae</vt:lpwstr>
  </property>
</Properties>
</file>